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ACF3" w14:textId="2BC2BA86" w:rsidR="001E6070" w:rsidRDefault="001E6070" w:rsidP="00872315">
      <w:pPr>
        <w:jc w:val="both"/>
      </w:pPr>
      <w:r w:rsidRPr="00F10068">
        <w:t>CIF - ANTHROPOLOGIE CHRETIENNE 202</w:t>
      </w:r>
      <w:r w:rsidR="00676DB3">
        <w:t>5</w:t>
      </w:r>
    </w:p>
    <w:p w14:paraId="18E8ED68" w14:textId="13D32BE4" w:rsidR="001E6070" w:rsidRDefault="001E6070" w:rsidP="00872315">
      <w:pPr>
        <w:jc w:val="both"/>
      </w:pPr>
      <w:r w:rsidRPr="00F10068">
        <w:t>Aude Ragozin</w:t>
      </w:r>
      <w:r w:rsidRPr="00F10068">
        <w:rPr>
          <w:bCs/>
        </w:rPr>
        <w:t xml:space="preserve"> </w:t>
      </w:r>
    </w:p>
    <w:p w14:paraId="7C822C4C" w14:textId="77777777" w:rsidR="002D7810" w:rsidRPr="002D7810" w:rsidRDefault="002D7810" w:rsidP="00872315">
      <w:pPr>
        <w:jc w:val="both"/>
        <w:rPr>
          <w:sz w:val="16"/>
          <w:szCs w:val="16"/>
        </w:rPr>
      </w:pPr>
    </w:p>
    <w:p w14:paraId="2CB8BB67" w14:textId="4ABE4B12" w:rsidR="001E6070" w:rsidRDefault="001E6070" w:rsidP="002D7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 xml:space="preserve">4. LA MORT, LE PECHE (cours </w:t>
      </w:r>
      <w:r w:rsidR="0040480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)</w:t>
      </w:r>
    </w:p>
    <w:p w14:paraId="64650DE6" w14:textId="77777777" w:rsidR="002D7810" w:rsidRPr="002D7810" w:rsidRDefault="002D7810" w:rsidP="00C751D1">
      <w:pPr>
        <w:jc w:val="center"/>
        <w:rPr>
          <w:b/>
          <w:bCs/>
          <w:sz w:val="16"/>
          <w:szCs w:val="16"/>
        </w:rPr>
      </w:pPr>
    </w:p>
    <w:p w14:paraId="495BE27D" w14:textId="53A10C63" w:rsidR="00FF7456" w:rsidRPr="00C751D1" w:rsidRDefault="00FF7456" w:rsidP="00C751D1">
      <w:pPr>
        <w:jc w:val="center"/>
        <w:rPr>
          <w:b/>
          <w:bCs/>
          <w:sz w:val="28"/>
          <w:szCs w:val="28"/>
        </w:rPr>
      </w:pPr>
      <w:r w:rsidRPr="001E6070">
        <w:rPr>
          <w:b/>
          <w:bCs/>
          <w:sz w:val="28"/>
          <w:szCs w:val="28"/>
        </w:rPr>
        <w:t>Lexique</w:t>
      </w:r>
    </w:p>
    <w:p w14:paraId="53E9D17A" w14:textId="7583345B" w:rsidR="0075112F" w:rsidRPr="0075112F" w:rsidRDefault="0075112F" w:rsidP="00872315">
      <w:pPr>
        <w:jc w:val="both"/>
        <w:rPr>
          <w:b/>
          <w:bCs/>
        </w:rPr>
      </w:pPr>
      <w:r w:rsidRPr="0075112F">
        <w:rPr>
          <w:b/>
          <w:bCs/>
        </w:rPr>
        <w:t>Pharisiens</w:t>
      </w:r>
    </w:p>
    <w:p w14:paraId="3E137289" w14:textId="061BC335" w:rsidR="0075112F" w:rsidRDefault="00543AB4" w:rsidP="00872315">
      <w:pPr>
        <w:jc w:val="both"/>
      </w:pPr>
      <w:r w:rsidRPr="00543AB4">
        <w:t>Les Pharis</w:t>
      </w:r>
      <w:r w:rsidR="00872315">
        <w:t>ie</w:t>
      </w:r>
      <w:r w:rsidRPr="00543AB4">
        <w:t>ns formaient une sorte de parti religieux caractérisé par un zèle très apparent pour Dieu. Ils exigeaie</w:t>
      </w:r>
      <w:r w:rsidR="00872315">
        <w:t>n</w:t>
      </w:r>
      <w:r w:rsidRPr="00543AB4">
        <w:t>t pour eux-mêmes et pour les autres une obéissance r</w:t>
      </w:r>
      <w:r>
        <w:t>i</w:t>
      </w:r>
      <w:r w:rsidRPr="00543AB4">
        <w:t>goureuse à la Loi et aux traditions explicatives qui l’accompagnaient (Mc 7, 1-23).</w:t>
      </w:r>
    </w:p>
    <w:p w14:paraId="7BF66B9B" w14:textId="5D69AE9A" w:rsidR="00872315" w:rsidRDefault="00872315" w:rsidP="00872315">
      <w:pPr>
        <w:jc w:val="both"/>
      </w:pPr>
      <w:r>
        <w:t>Contrairement aux Sadducéens, les Pharisiens croyaient à la résurrection des morts (</w:t>
      </w:r>
      <w:proofErr w:type="spellStart"/>
      <w:r>
        <w:t>Ac</w:t>
      </w:r>
      <w:proofErr w:type="spellEnd"/>
      <w:r>
        <w:t xml:space="preserve"> 23, 7-8). Ils étaient nombreux parmi les scribes et les légistes.</w:t>
      </w:r>
      <w:r w:rsidR="00C751D1">
        <w:t xml:space="preserve"> </w:t>
      </w:r>
      <w:r>
        <w:t>Du fait de son interprétation de la Loi, de ses fréquentations et de la liberté qu’il prenait à l’égard des règles du pur et de l’impur, Jésus s’est heurté de plus en plus à l’opposition des Pharisiens</w:t>
      </w:r>
      <w:r w:rsidR="00FA3433">
        <w:t>.</w:t>
      </w:r>
    </w:p>
    <w:p w14:paraId="56883E5B" w14:textId="77777777" w:rsidR="00872315" w:rsidRPr="00543AB4" w:rsidRDefault="00872315" w:rsidP="00872315">
      <w:pPr>
        <w:jc w:val="both"/>
      </w:pPr>
    </w:p>
    <w:p w14:paraId="0F640501" w14:textId="360D12FD" w:rsidR="0075112F" w:rsidRPr="0075112F" w:rsidRDefault="0075112F" w:rsidP="00872315">
      <w:pPr>
        <w:jc w:val="both"/>
        <w:rPr>
          <w:b/>
          <w:bCs/>
        </w:rPr>
      </w:pPr>
      <w:r w:rsidRPr="0075112F">
        <w:rPr>
          <w:b/>
          <w:bCs/>
        </w:rPr>
        <w:t>Sadducéens</w:t>
      </w:r>
    </w:p>
    <w:p w14:paraId="33D7B762" w14:textId="77777777" w:rsidR="002D7810" w:rsidRDefault="00872315" w:rsidP="00872315">
      <w:pPr>
        <w:jc w:val="both"/>
      </w:pPr>
      <w:r>
        <w:t>Dans le judaïsme du temps de Jésus les Sadducéens formaient un parti religieux qui se recrutait principalement parmi les prêtres. Partisans de l’ordre, ils cherchaient à s’accommoder au mieux de l’occupation romaine. Bien que les Saducéens diffèrent profond</w:t>
      </w:r>
      <w:r w:rsidR="00C751D1">
        <w:t>ément</w:t>
      </w:r>
      <w:r>
        <w:t xml:space="preserve"> des Pharisiens, le Nouveau Testament les nomme souvent à côté de ceux-ci parmi les adversaires de Jésus. </w:t>
      </w:r>
    </w:p>
    <w:p w14:paraId="0947B9DE" w14:textId="0E998D8B" w:rsidR="0075112F" w:rsidRDefault="00872315" w:rsidP="00872315">
      <w:pPr>
        <w:jc w:val="both"/>
      </w:pPr>
      <w:r>
        <w:t>Ils n’admettaient pas la résurrection des morts.</w:t>
      </w:r>
    </w:p>
    <w:p w14:paraId="5336D7EC" w14:textId="77777777" w:rsidR="00872315" w:rsidRPr="002D7810" w:rsidRDefault="00872315" w:rsidP="00872315">
      <w:pPr>
        <w:jc w:val="both"/>
        <w:rPr>
          <w:sz w:val="20"/>
          <w:szCs w:val="20"/>
        </w:rPr>
      </w:pPr>
    </w:p>
    <w:p w14:paraId="6021BCFF" w14:textId="6357A73A" w:rsidR="00872315" w:rsidRPr="00992227" w:rsidRDefault="00872315" w:rsidP="00872315">
      <w:pPr>
        <w:jc w:val="both"/>
        <w:rPr>
          <w:b/>
          <w:bCs/>
        </w:rPr>
      </w:pPr>
      <w:r w:rsidRPr="00992227">
        <w:rPr>
          <w:b/>
          <w:bCs/>
        </w:rPr>
        <w:t>Satan</w:t>
      </w:r>
    </w:p>
    <w:p w14:paraId="23B373AC" w14:textId="77777777" w:rsidR="00E108C0" w:rsidRDefault="00872315" w:rsidP="00872315">
      <w:pPr>
        <w:jc w:val="both"/>
      </w:pPr>
      <w:r>
        <w:t xml:space="preserve">Nom commun d’origine hébraïque désignant l’accusateur auprès d’un tribunal. </w:t>
      </w:r>
    </w:p>
    <w:p w14:paraId="0123B40E" w14:textId="51BF2459" w:rsidR="002D7810" w:rsidRDefault="00872315" w:rsidP="00872315">
      <w:pPr>
        <w:jc w:val="both"/>
      </w:pPr>
      <w:r>
        <w:t xml:space="preserve">À la suite du judaïsme le </w:t>
      </w:r>
      <w:r w:rsidR="00992227">
        <w:t>N</w:t>
      </w:r>
      <w:r>
        <w:t xml:space="preserve">ouveau </w:t>
      </w:r>
      <w:r w:rsidR="00992227">
        <w:t>T</w:t>
      </w:r>
      <w:r>
        <w:t>estament l</w:t>
      </w:r>
      <w:r w:rsidR="00992227">
        <w:t>’</w:t>
      </w:r>
      <w:r>
        <w:t>a repris comme nom propre personnifiant les forces du mal. C’est à la fois l’adversaire des hommes et l’adversaire de Dieu lui</w:t>
      </w:r>
      <w:r w:rsidR="00992227">
        <w:t>-</w:t>
      </w:r>
      <w:r>
        <w:t>m</w:t>
      </w:r>
      <w:r w:rsidR="00992227">
        <w:t>ême</w:t>
      </w:r>
      <w:r w:rsidR="00E108C0">
        <w:t xml:space="preserve"> (étymologiquement :  celui qui barre le chemin).</w:t>
      </w:r>
    </w:p>
    <w:p w14:paraId="6ACE0024" w14:textId="36ED6AB6" w:rsidR="00E108C0" w:rsidRDefault="00E108C0" w:rsidP="002D7810">
      <w:pPr>
        <w:jc w:val="both"/>
      </w:pPr>
      <w:r>
        <w:t>L’</w:t>
      </w:r>
      <w:r w:rsidR="00872315">
        <w:t xml:space="preserve">appellation </w:t>
      </w:r>
      <w:r>
        <w:t>de S</w:t>
      </w:r>
      <w:r w:rsidR="00872315">
        <w:t>a</w:t>
      </w:r>
      <w:r>
        <w:t>tan a</w:t>
      </w:r>
      <w:r w:rsidR="00872315">
        <w:t xml:space="preserve"> de nombreux synonymes dans le </w:t>
      </w:r>
      <w:r w:rsidR="00992227">
        <w:t>N</w:t>
      </w:r>
      <w:r w:rsidR="00872315">
        <w:t xml:space="preserve">ouveau </w:t>
      </w:r>
      <w:r w:rsidR="00992227">
        <w:t>T</w:t>
      </w:r>
      <w:r w:rsidR="00872315">
        <w:t>estament</w:t>
      </w:r>
      <w:r>
        <w:t>, une constellation de noms qui indique une réalité incernable, insaisissable</w:t>
      </w:r>
      <w:r w:rsidR="002D7810">
        <w:t>, sans visage</w:t>
      </w:r>
      <w:r>
        <w:t xml:space="preserve"> : </w:t>
      </w:r>
      <w:r w:rsidR="00872315">
        <w:t>le diable</w:t>
      </w:r>
      <w:r>
        <w:t xml:space="preserve"> (</w:t>
      </w:r>
      <w:r w:rsidRPr="00E108C0">
        <w:rPr>
          <w:i/>
          <w:iCs/>
        </w:rPr>
        <w:t>diabolos</w:t>
      </w:r>
      <w:r>
        <w:t>, celui qui sépare)</w:t>
      </w:r>
      <w:r w:rsidR="00872315">
        <w:t xml:space="preserve">, le </w:t>
      </w:r>
      <w:r w:rsidR="00992227">
        <w:t>M</w:t>
      </w:r>
      <w:r w:rsidR="00872315">
        <w:t xml:space="preserve">auvais </w:t>
      </w:r>
      <w:r w:rsidR="00992227">
        <w:t>(</w:t>
      </w:r>
      <w:proofErr w:type="spellStart"/>
      <w:r w:rsidR="00992227">
        <w:t>Jn</w:t>
      </w:r>
      <w:proofErr w:type="spellEnd"/>
      <w:r w:rsidR="00992227">
        <w:t xml:space="preserve"> </w:t>
      </w:r>
      <w:r w:rsidR="00872315">
        <w:t>17,15</w:t>
      </w:r>
      <w:r w:rsidR="00992227">
        <w:t>)</w:t>
      </w:r>
      <w:r w:rsidR="00872315">
        <w:t>, le Malin (E</w:t>
      </w:r>
      <w:r w:rsidR="00992227">
        <w:t>p 6</w:t>
      </w:r>
      <w:r w:rsidR="00872315">
        <w:t xml:space="preserve">, 16), </w:t>
      </w:r>
      <w:r w:rsidR="00992227">
        <w:t xml:space="preserve">le Tentateur (Mt 4,3), </w:t>
      </w:r>
      <w:r w:rsidR="00872315">
        <w:t>le pouvoir des ténèbres (</w:t>
      </w:r>
      <w:proofErr w:type="spellStart"/>
      <w:r w:rsidR="00872315">
        <w:t>Lc</w:t>
      </w:r>
      <w:proofErr w:type="spellEnd"/>
      <w:r w:rsidR="00872315">
        <w:t xml:space="preserve"> 22, 53), le prince de ce monde (</w:t>
      </w:r>
      <w:proofErr w:type="spellStart"/>
      <w:r w:rsidR="00872315">
        <w:t>Jn</w:t>
      </w:r>
      <w:proofErr w:type="spellEnd"/>
      <w:r w:rsidR="00872315">
        <w:t xml:space="preserve"> 14, 30)</w:t>
      </w:r>
      <w:r w:rsidR="00992227">
        <w:t xml:space="preserve">, l’ennemi (Mt 13, 39). </w:t>
      </w:r>
    </w:p>
    <w:p w14:paraId="374F9921" w14:textId="2CE24B11" w:rsidR="002D7810" w:rsidRDefault="00E108C0" w:rsidP="002D7810">
      <w:pPr>
        <w:jc w:val="both"/>
      </w:pPr>
      <w:r>
        <w:t xml:space="preserve">En </w:t>
      </w:r>
      <w:proofErr w:type="spellStart"/>
      <w:r>
        <w:t>Gn</w:t>
      </w:r>
      <w:proofErr w:type="spellEnd"/>
      <w:r>
        <w:t xml:space="preserve"> 3, Satan est personnifié par le serpent, une créature surgie d’on ne sait où.</w:t>
      </w:r>
    </w:p>
    <w:p w14:paraId="7B63626C" w14:textId="77777777" w:rsidR="002D7810" w:rsidRDefault="002D7810" w:rsidP="002D7810">
      <w:pPr>
        <w:jc w:val="both"/>
      </w:pPr>
      <w:r w:rsidRPr="00E108C0">
        <w:t>Il n’est pas approprié de parler de Satan comme d’une personne</w:t>
      </w:r>
      <w:r>
        <w:t xml:space="preserve"> (</w:t>
      </w:r>
      <w:proofErr w:type="spellStart"/>
      <w:r>
        <w:t>cf</w:t>
      </w:r>
      <w:proofErr w:type="spellEnd"/>
      <w:r>
        <w:t xml:space="preserve"> </w:t>
      </w:r>
      <w:r>
        <w:t>à la fin</w:t>
      </w:r>
      <w:r>
        <w:t xml:space="preserve"> du texte C3</w:t>
      </w:r>
      <w:r w:rsidRPr="00E108C0">
        <w:t xml:space="preserve"> </w:t>
      </w:r>
      <w:r>
        <w:t>étudié en groupe : Joseph RATZINGER, « Personne ou non-personne »)</w:t>
      </w:r>
      <w:r w:rsidRPr="00E108C0">
        <w:t>. La personne est un nœud de relations. Or Satan détruit, fausse, pervertit</w:t>
      </w:r>
      <w:r>
        <w:t xml:space="preserve">, entrave </w:t>
      </w:r>
      <w:r w:rsidRPr="00E108C0">
        <w:t xml:space="preserve">la relation. </w:t>
      </w:r>
    </w:p>
    <w:p w14:paraId="2AF2CCD5" w14:textId="2F5217AF" w:rsidR="002D7810" w:rsidRPr="002D7810" w:rsidRDefault="002D7810" w:rsidP="002D7810">
      <w:pPr>
        <w:jc w:val="both"/>
      </w:pPr>
      <w:r w:rsidRPr="00E108C0">
        <w:t>On peut le concevoir plutôt une force comme de néantisation, de destruction, une puissance (pour reprendre le vocabulaire de Paul) qui infiltre les esprits et les tente</w:t>
      </w:r>
      <w:r>
        <w:t>. L’esprit du monde ?</w:t>
      </w:r>
    </w:p>
    <w:p w14:paraId="2E3D2884" w14:textId="77777777" w:rsidR="002D7810" w:rsidRPr="00E108C0" w:rsidRDefault="002D7810" w:rsidP="002D7810">
      <w:pPr>
        <w:jc w:val="both"/>
      </w:pPr>
      <w:r>
        <w:t>L’apparition de Jésus marque la défaite de Satan.</w:t>
      </w:r>
    </w:p>
    <w:p w14:paraId="1ADCBDE5" w14:textId="77777777" w:rsidR="002D7810" w:rsidRPr="002D7810" w:rsidRDefault="002D7810" w:rsidP="002D7810">
      <w:pPr>
        <w:jc w:val="both"/>
        <w:rPr>
          <w:sz w:val="20"/>
          <w:szCs w:val="20"/>
        </w:rPr>
      </w:pPr>
    </w:p>
    <w:p w14:paraId="1967AB57" w14:textId="7B482C69" w:rsidR="002D7810" w:rsidRDefault="002D7810" w:rsidP="002D7810">
      <w:pPr>
        <w:jc w:val="both"/>
        <w:rPr>
          <w:szCs w:val="28"/>
        </w:rPr>
      </w:pPr>
      <w:r>
        <w:rPr>
          <w:szCs w:val="28"/>
        </w:rPr>
        <w:t>La notion d’ange déchu vient d’une</w:t>
      </w:r>
      <w:r w:rsidRPr="00755CC2">
        <w:rPr>
          <w:szCs w:val="28"/>
        </w:rPr>
        <w:t xml:space="preserve"> tradition juive consignée dans la </w:t>
      </w:r>
      <w:r w:rsidRPr="00755CC2">
        <w:rPr>
          <w:i/>
          <w:szCs w:val="28"/>
        </w:rPr>
        <w:t>Vie d’Adam et Eve</w:t>
      </w:r>
      <w:r w:rsidRPr="00755CC2">
        <w:rPr>
          <w:szCs w:val="28"/>
        </w:rPr>
        <w:t>, apocryphe</w:t>
      </w:r>
      <w:r>
        <w:rPr>
          <w:szCs w:val="28"/>
        </w:rPr>
        <w:t xml:space="preserve"> du 1</w:t>
      </w:r>
      <w:r w:rsidRPr="00A35C38">
        <w:rPr>
          <w:szCs w:val="28"/>
          <w:vertAlign w:val="superscript"/>
        </w:rPr>
        <w:t>e</w:t>
      </w:r>
      <w:r>
        <w:rPr>
          <w:szCs w:val="28"/>
        </w:rPr>
        <w:t xml:space="preserve"> s av ou </w:t>
      </w:r>
      <w:proofErr w:type="spellStart"/>
      <w:r>
        <w:rPr>
          <w:szCs w:val="28"/>
        </w:rPr>
        <w:t>ap</w:t>
      </w:r>
      <w:proofErr w:type="spellEnd"/>
      <w:r>
        <w:rPr>
          <w:szCs w:val="28"/>
        </w:rPr>
        <w:t xml:space="preserve"> JC</w:t>
      </w:r>
      <w:r w:rsidRPr="00755CC2">
        <w:rPr>
          <w:szCs w:val="28"/>
        </w:rPr>
        <w:t xml:space="preserve"> (</w:t>
      </w:r>
      <w:proofErr w:type="spellStart"/>
      <w:r w:rsidRPr="00755CC2">
        <w:rPr>
          <w:szCs w:val="28"/>
        </w:rPr>
        <w:t>ch</w:t>
      </w:r>
      <w:proofErr w:type="spellEnd"/>
      <w:r w:rsidRPr="00755CC2">
        <w:rPr>
          <w:szCs w:val="28"/>
        </w:rPr>
        <w:t xml:space="preserve"> 12-13)</w:t>
      </w:r>
      <w:r>
        <w:rPr>
          <w:szCs w:val="28"/>
        </w:rPr>
        <w:t>. Elle</w:t>
      </w:r>
      <w:r w:rsidRPr="00755CC2">
        <w:rPr>
          <w:szCs w:val="28"/>
        </w:rPr>
        <w:t xml:space="preserve"> </w:t>
      </w:r>
      <w:r>
        <w:rPr>
          <w:szCs w:val="28"/>
        </w:rPr>
        <w:t>raconte</w:t>
      </w:r>
      <w:r w:rsidRPr="00755CC2">
        <w:rPr>
          <w:szCs w:val="28"/>
        </w:rPr>
        <w:t xml:space="preserve"> que lors de la création d’Adam, tandis que Michel et ses anges acceptaient de rendre hommage à l’</w:t>
      </w:r>
      <w:r>
        <w:rPr>
          <w:szCs w:val="28"/>
        </w:rPr>
        <w:t>homme (l’i</w:t>
      </w:r>
      <w:r w:rsidRPr="00755CC2">
        <w:rPr>
          <w:szCs w:val="28"/>
        </w:rPr>
        <w:t>mage de D</w:t>
      </w:r>
      <w:r>
        <w:rPr>
          <w:szCs w:val="28"/>
        </w:rPr>
        <w:t>ieu</w:t>
      </w:r>
      <w:r>
        <w:rPr>
          <w:szCs w:val="28"/>
        </w:rPr>
        <w:t>)</w:t>
      </w:r>
      <w:r>
        <w:rPr>
          <w:szCs w:val="28"/>
        </w:rPr>
        <w:t>,</w:t>
      </w:r>
      <w:r w:rsidRPr="00755CC2">
        <w:rPr>
          <w:szCs w:val="28"/>
        </w:rPr>
        <w:t xml:space="preserve"> S</w:t>
      </w:r>
      <w:r>
        <w:rPr>
          <w:szCs w:val="28"/>
        </w:rPr>
        <w:t>a</w:t>
      </w:r>
      <w:r w:rsidRPr="00755CC2">
        <w:rPr>
          <w:szCs w:val="28"/>
        </w:rPr>
        <w:t>tan</w:t>
      </w:r>
      <w:r>
        <w:rPr>
          <w:szCs w:val="28"/>
        </w:rPr>
        <w:t xml:space="preserve"> </w:t>
      </w:r>
      <w:r>
        <w:rPr>
          <w:szCs w:val="28"/>
        </w:rPr>
        <w:t>(</w:t>
      </w:r>
      <w:r>
        <w:rPr>
          <w:szCs w:val="28"/>
        </w:rPr>
        <w:t>appelé par ailleurs Lucifer)</w:t>
      </w:r>
      <w:r w:rsidRPr="00755CC2">
        <w:rPr>
          <w:szCs w:val="28"/>
        </w:rPr>
        <w:t xml:space="preserve"> refusa d’honorer </w:t>
      </w:r>
      <w:r>
        <w:rPr>
          <w:szCs w:val="28"/>
        </w:rPr>
        <w:t>cette créature</w:t>
      </w:r>
      <w:r w:rsidRPr="00755CC2">
        <w:rPr>
          <w:szCs w:val="28"/>
        </w:rPr>
        <w:t xml:space="preserve"> inférieur</w:t>
      </w:r>
      <w:r>
        <w:rPr>
          <w:szCs w:val="28"/>
        </w:rPr>
        <w:t>e</w:t>
      </w:r>
      <w:r w:rsidRPr="00755CC2">
        <w:rPr>
          <w:szCs w:val="28"/>
        </w:rPr>
        <w:t xml:space="preserve"> </w:t>
      </w:r>
      <w:r>
        <w:rPr>
          <w:szCs w:val="28"/>
        </w:rPr>
        <w:t>(lui-même étant créature spirituelle et l’homme créature partiellement matérielle et charnelle). Le récit raconte alors sa chute, comment il</w:t>
      </w:r>
      <w:r w:rsidRPr="00755CC2">
        <w:rPr>
          <w:szCs w:val="28"/>
        </w:rPr>
        <w:t xml:space="preserve"> se vit dépouillé de sa gloire</w:t>
      </w:r>
      <w:r>
        <w:rPr>
          <w:szCs w:val="28"/>
        </w:rPr>
        <w:t xml:space="preserve"> et </w:t>
      </w:r>
      <w:r w:rsidRPr="00755CC2">
        <w:rPr>
          <w:szCs w:val="28"/>
        </w:rPr>
        <w:t>banni sur la terre</w:t>
      </w:r>
      <w:r>
        <w:rPr>
          <w:szCs w:val="28"/>
        </w:rPr>
        <w:t xml:space="preserve">, </w:t>
      </w:r>
      <w:r w:rsidRPr="00755CC2">
        <w:rPr>
          <w:szCs w:val="28"/>
        </w:rPr>
        <w:t>rempli contre l’h</w:t>
      </w:r>
      <w:r>
        <w:rPr>
          <w:szCs w:val="28"/>
        </w:rPr>
        <w:t>omme</w:t>
      </w:r>
      <w:r w:rsidRPr="00755CC2">
        <w:rPr>
          <w:szCs w:val="28"/>
        </w:rPr>
        <w:t xml:space="preserve"> d’inimité, d’envie et d’amertume.</w:t>
      </w:r>
      <w:r>
        <w:rPr>
          <w:szCs w:val="28"/>
        </w:rPr>
        <w:t xml:space="preserve"> </w:t>
      </w:r>
    </w:p>
    <w:p w14:paraId="483B2C3D" w14:textId="4E949FEB" w:rsidR="00E108C0" w:rsidRDefault="002D7810" w:rsidP="002D7810">
      <w:pPr>
        <w:jc w:val="both"/>
      </w:pPr>
      <w:r>
        <w:rPr>
          <w:szCs w:val="28"/>
        </w:rPr>
        <w:t xml:space="preserve">Seule référence dans </w:t>
      </w:r>
      <w:r>
        <w:rPr>
          <w:szCs w:val="28"/>
        </w:rPr>
        <w:t>l’Ancien Testament</w:t>
      </w:r>
      <w:r>
        <w:rPr>
          <w:szCs w:val="28"/>
        </w:rPr>
        <w:t> : Is 14, 3-20</w:t>
      </w:r>
      <w:r>
        <w:rPr>
          <w:szCs w:val="28"/>
        </w:rPr>
        <w:t xml:space="preserve">. Le </w:t>
      </w:r>
      <w:r w:rsidRPr="00FA7F76">
        <w:rPr>
          <w:szCs w:val="28"/>
        </w:rPr>
        <w:t>thème du péché des anges apparaît en filigrane dans des textes un peu obscurs du N</w:t>
      </w:r>
      <w:r>
        <w:rPr>
          <w:szCs w:val="28"/>
        </w:rPr>
        <w:t xml:space="preserve">ouveau </w:t>
      </w:r>
      <w:r w:rsidRPr="00FA7F76">
        <w:rPr>
          <w:szCs w:val="28"/>
        </w:rPr>
        <w:t>T</w:t>
      </w:r>
      <w:r>
        <w:rPr>
          <w:szCs w:val="28"/>
        </w:rPr>
        <w:t>estament (</w:t>
      </w:r>
      <w:r w:rsidRPr="007A7DD8">
        <w:rPr>
          <w:szCs w:val="28"/>
        </w:rPr>
        <w:t>2 Pi 2,4, Jude</w:t>
      </w:r>
      <w:r>
        <w:rPr>
          <w:szCs w:val="28"/>
        </w:rPr>
        <w:t xml:space="preserve"> v.</w:t>
      </w:r>
      <w:r w:rsidRPr="007A7DD8">
        <w:rPr>
          <w:szCs w:val="28"/>
        </w:rPr>
        <w:t>6 e</w:t>
      </w:r>
      <w:r>
        <w:rPr>
          <w:szCs w:val="28"/>
        </w:rPr>
        <w:t xml:space="preserve">t </w:t>
      </w:r>
      <w:proofErr w:type="spellStart"/>
      <w:r w:rsidRPr="007A7DD8">
        <w:rPr>
          <w:szCs w:val="28"/>
        </w:rPr>
        <w:t>Ap</w:t>
      </w:r>
      <w:proofErr w:type="spellEnd"/>
      <w:r w:rsidRPr="007A7DD8">
        <w:rPr>
          <w:szCs w:val="28"/>
        </w:rPr>
        <w:t xml:space="preserve"> 12, </w:t>
      </w:r>
      <w:r>
        <w:rPr>
          <w:szCs w:val="28"/>
        </w:rPr>
        <w:t>9).</w:t>
      </w:r>
    </w:p>
    <w:p w14:paraId="0E13F7CF" w14:textId="77777777" w:rsidR="00E108C0" w:rsidRPr="002D7810" w:rsidRDefault="00E108C0" w:rsidP="00872315">
      <w:pPr>
        <w:jc w:val="both"/>
        <w:rPr>
          <w:sz w:val="20"/>
          <w:szCs w:val="20"/>
        </w:rPr>
      </w:pPr>
    </w:p>
    <w:p w14:paraId="79EEDA4C" w14:textId="13824875" w:rsidR="00992227" w:rsidRPr="00992227" w:rsidRDefault="00FA3433" w:rsidP="00872315">
      <w:pPr>
        <w:jc w:val="both"/>
        <w:rPr>
          <w:b/>
          <w:bCs/>
        </w:rPr>
      </w:pPr>
      <w:r>
        <w:rPr>
          <w:b/>
          <w:bCs/>
        </w:rPr>
        <w:t>S</w:t>
      </w:r>
      <w:r w:rsidR="00992227" w:rsidRPr="00992227">
        <w:rPr>
          <w:b/>
          <w:bCs/>
        </w:rPr>
        <w:t>héol</w:t>
      </w:r>
    </w:p>
    <w:p w14:paraId="0E24A81D" w14:textId="77777777" w:rsidR="002D7810" w:rsidRDefault="00FA3433" w:rsidP="00872315">
      <w:pPr>
        <w:jc w:val="both"/>
      </w:pPr>
      <w:r>
        <w:t xml:space="preserve">Ou </w:t>
      </w:r>
      <w:r w:rsidR="00676DB3">
        <w:rPr>
          <w:i/>
          <w:iCs/>
        </w:rPr>
        <w:t>l</w:t>
      </w:r>
      <w:r w:rsidRPr="005A16F5">
        <w:rPr>
          <w:i/>
          <w:iCs/>
        </w:rPr>
        <w:t>es Enfers</w:t>
      </w:r>
      <w:r>
        <w:t xml:space="preserve">. C’est le lieu du séjour des morts dans la tradition juive ancienne. Il correspond à </w:t>
      </w:r>
      <w:r w:rsidRPr="005A16F5">
        <w:rPr>
          <w:i/>
          <w:iCs/>
        </w:rPr>
        <w:t>l’Hadès</w:t>
      </w:r>
      <w:r>
        <w:t xml:space="preserve"> des Grecs. Ce n’est pas un enfer au sens chrétien du terme mais un séjour provisoire</w:t>
      </w:r>
      <w:r w:rsidR="0040480B">
        <w:t xml:space="preserve">, </w:t>
      </w:r>
      <w:r>
        <w:t xml:space="preserve">où les morts mènent une vie atténuée dans une région de ténèbres et d’ombre. </w:t>
      </w:r>
    </w:p>
    <w:p w14:paraId="1CECE417" w14:textId="1061AC88" w:rsidR="00992227" w:rsidRPr="00872315" w:rsidRDefault="00FA3433" w:rsidP="00872315">
      <w:pPr>
        <w:jc w:val="both"/>
      </w:pPr>
      <w:r>
        <w:t>La descente de Jésus aux enfers est l’expression symbolique du fait que le salut apporté par le Christ a valeur pour tous les hommes qui l’ont précédé.</w:t>
      </w:r>
    </w:p>
    <w:sectPr w:rsidR="00992227" w:rsidRPr="00872315" w:rsidSect="002D7810">
      <w:pgSz w:w="11900" w:h="16840"/>
      <w:pgMar w:top="1134" w:right="1304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E2E8C"/>
    <w:multiLevelType w:val="hybridMultilevel"/>
    <w:tmpl w:val="F86CC9A4"/>
    <w:lvl w:ilvl="0" w:tplc="3F10CA1A">
      <w:start w:val="19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7DAF"/>
    <w:multiLevelType w:val="hybridMultilevel"/>
    <w:tmpl w:val="C9CE9A78"/>
    <w:lvl w:ilvl="0" w:tplc="7E40EB8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5886">
    <w:abstractNumId w:val="1"/>
  </w:num>
  <w:num w:numId="2" w16cid:durableId="37219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56"/>
    <w:rsid w:val="000C43D8"/>
    <w:rsid w:val="001E6070"/>
    <w:rsid w:val="0027054C"/>
    <w:rsid w:val="002D7810"/>
    <w:rsid w:val="002E56F1"/>
    <w:rsid w:val="0040480B"/>
    <w:rsid w:val="00543AB4"/>
    <w:rsid w:val="006217C7"/>
    <w:rsid w:val="00676DB3"/>
    <w:rsid w:val="00741517"/>
    <w:rsid w:val="0075112F"/>
    <w:rsid w:val="00786044"/>
    <w:rsid w:val="0086750A"/>
    <w:rsid w:val="00872315"/>
    <w:rsid w:val="0097165E"/>
    <w:rsid w:val="00983472"/>
    <w:rsid w:val="00992227"/>
    <w:rsid w:val="00A47536"/>
    <w:rsid w:val="00AF366A"/>
    <w:rsid w:val="00C751D1"/>
    <w:rsid w:val="00CC5E06"/>
    <w:rsid w:val="00CF19BF"/>
    <w:rsid w:val="00D2539B"/>
    <w:rsid w:val="00D44210"/>
    <w:rsid w:val="00E108C0"/>
    <w:rsid w:val="00E72964"/>
    <w:rsid w:val="00EE6CBA"/>
    <w:rsid w:val="00FA3433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83D351"/>
  <w15:chartTrackingRefBased/>
  <w15:docId w15:val="{E0995DFD-A64C-2A4D-BF09-D17234A2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539B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2D7810"/>
    <w:pPr>
      <w:spacing w:before="160" w:after="160" w:line="360" w:lineRule="auto"/>
      <w:jc w:val="center"/>
    </w:pPr>
    <w:rPr>
      <w:rFonts w:eastAsia="Times New Roman" w:cs="Times New Roman"/>
      <w:i/>
      <w:iCs/>
      <w:color w:val="404040" w:themeColor="text1" w:themeTint="BF"/>
      <w:sz w:val="28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2D7810"/>
    <w:rPr>
      <w:rFonts w:eastAsia="Times New Roman" w:cs="Times New Roman"/>
      <w:i/>
      <w:iCs/>
      <w:color w:val="404040" w:themeColor="text1" w:themeTint="BF"/>
      <w:sz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19</cp:revision>
  <dcterms:created xsi:type="dcterms:W3CDTF">2023-03-18T07:51:00Z</dcterms:created>
  <dcterms:modified xsi:type="dcterms:W3CDTF">2025-05-15T11:45:00Z</dcterms:modified>
</cp:coreProperties>
</file>