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FA74" w14:textId="56647521" w:rsidR="009754E2" w:rsidRPr="001868D4" w:rsidRDefault="000A338B" w:rsidP="009754E2">
      <w:pPr>
        <w:spacing w:after="0" w:line="240" w:lineRule="auto"/>
        <w:jc w:val="both"/>
        <w:rPr>
          <w:rFonts w:ascii="Times New Roman" w:hAnsi="Times New Roman"/>
          <w:b/>
        </w:rPr>
      </w:pPr>
      <w:r>
        <w:rPr>
          <w:rFonts w:ascii="Times New Roman" w:hAnsi="Times New Roman"/>
          <w:b/>
          <w:sz w:val="24"/>
        </w:rPr>
        <w:t>202</w:t>
      </w:r>
      <w:r w:rsidR="009B4358">
        <w:rPr>
          <w:rFonts w:ascii="Times New Roman" w:hAnsi="Times New Roman"/>
          <w:b/>
          <w:sz w:val="24"/>
        </w:rPr>
        <w:t>5</w:t>
      </w:r>
      <w:r>
        <w:rPr>
          <w:rFonts w:ascii="Times New Roman" w:hAnsi="Times New Roman"/>
          <w:b/>
          <w:sz w:val="24"/>
        </w:rPr>
        <w:t>-202</w:t>
      </w:r>
      <w:r w:rsidR="009B4358">
        <w:rPr>
          <w:rFonts w:ascii="Times New Roman" w:hAnsi="Times New Roman"/>
          <w:b/>
          <w:sz w:val="24"/>
        </w:rPr>
        <w:t>6</w:t>
      </w:r>
      <w:r w:rsidR="009754E2" w:rsidRPr="001868D4">
        <w:rPr>
          <w:rFonts w:ascii="Times New Roman" w:hAnsi="Times New Roman"/>
          <w:b/>
          <w:sz w:val="24"/>
        </w:rPr>
        <w:t xml:space="preserve"> / CIF - </w:t>
      </w:r>
      <w:r w:rsidR="009754E2" w:rsidRPr="001868D4">
        <w:rPr>
          <w:rFonts w:ascii="Times New Roman" w:hAnsi="Times New Roman"/>
          <w:b/>
        </w:rPr>
        <w:t>COMMENT DIEU SE MANIFESTE-T-IL A L’HOMME ? / Jocelyne Picard</w:t>
      </w:r>
    </w:p>
    <w:p w14:paraId="153105D1" w14:textId="09E93883" w:rsidR="009754E2" w:rsidRPr="000B055C" w:rsidRDefault="000A338B" w:rsidP="009754E2">
      <w:pPr>
        <w:spacing w:after="0" w:line="240" w:lineRule="auto"/>
        <w:rPr>
          <w:rFonts w:ascii="Times New Roman" w:hAnsi="Times New Roman"/>
          <w:b/>
          <w:i/>
          <w:sz w:val="20"/>
        </w:rPr>
      </w:pPr>
      <w:r>
        <w:rPr>
          <w:rFonts w:ascii="Times New Roman" w:hAnsi="Times New Roman"/>
          <w:b/>
        </w:rPr>
        <w:t>2</w:t>
      </w:r>
      <w:r w:rsidR="00CA5B5F">
        <w:rPr>
          <w:rFonts w:ascii="Times New Roman" w:hAnsi="Times New Roman"/>
          <w:b/>
        </w:rPr>
        <w:t>4</w:t>
      </w:r>
      <w:r w:rsidR="009B4358">
        <w:rPr>
          <w:rFonts w:ascii="Times New Roman" w:hAnsi="Times New Roman"/>
          <w:b/>
        </w:rPr>
        <w:t xml:space="preserve"> novembre 2025</w:t>
      </w:r>
      <w:r w:rsidR="009754E2" w:rsidRPr="001868D4">
        <w:rPr>
          <w:rFonts w:ascii="Times New Roman" w:hAnsi="Times New Roman"/>
          <w:b/>
        </w:rPr>
        <w:t xml:space="preserve"> –  COURS </w:t>
      </w:r>
      <w:r w:rsidR="009F213B">
        <w:rPr>
          <w:rFonts w:ascii="Times New Roman" w:hAnsi="Times New Roman"/>
          <w:b/>
        </w:rPr>
        <w:t>7</w:t>
      </w:r>
      <w:r w:rsidR="009754E2">
        <w:rPr>
          <w:rFonts w:ascii="Times New Roman" w:hAnsi="Times New Roman"/>
          <w:b/>
        </w:rPr>
        <w:t xml:space="preserve"> : </w:t>
      </w:r>
      <w:r w:rsidR="009754E2">
        <w:rPr>
          <w:rFonts w:ascii="Times New Roman" w:hAnsi="Times New Roman"/>
          <w:b/>
          <w:i/>
        </w:rPr>
        <w:t>DIEU SE REVELE EN TROIS PERSONNES</w:t>
      </w:r>
    </w:p>
    <w:p w14:paraId="14B8D5F4" w14:textId="77777777" w:rsidR="009754E2" w:rsidRPr="001868D4" w:rsidRDefault="009754E2" w:rsidP="009754E2">
      <w:pPr>
        <w:spacing w:after="0" w:line="240" w:lineRule="auto"/>
        <w:jc w:val="both"/>
        <w:rPr>
          <w:rFonts w:ascii="Times New Roman" w:hAnsi="Times New Roman"/>
          <w:b/>
        </w:rPr>
      </w:pPr>
      <w:r w:rsidRPr="001868D4">
        <w:rPr>
          <w:rFonts w:ascii="Times New Roman" w:hAnsi="Times New Roman"/>
          <w:b/>
        </w:rPr>
        <w:t>__________________________________________________________________________________</w:t>
      </w:r>
    </w:p>
    <w:p w14:paraId="11F4BFDE" w14:textId="77777777" w:rsidR="009754E2" w:rsidRDefault="009754E2" w:rsidP="009754E2">
      <w:pPr>
        <w:jc w:val="both"/>
        <w:rPr>
          <w:rFonts w:ascii="Times New Roman" w:hAnsi="Times New Roman" w:cs="Times New Roman"/>
          <w:b/>
          <w:sz w:val="24"/>
          <w:szCs w:val="24"/>
        </w:rPr>
      </w:pPr>
    </w:p>
    <w:p w14:paraId="75717366" w14:textId="77777777" w:rsidR="009754E2" w:rsidRDefault="009F213B" w:rsidP="00805E19">
      <w:pPr>
        <w:jc w:val="center"/>
        <w:rPr>
          <w:rFonts w:ascii="Times New Roman" w:hAnsi="Times New Roman" w:cs="Times New Roman"/>
          <w:b/>
          <w:sz w:val="24"/>
          <w:szCs w:val="24"/>
        </w:rPr>
      </w:pPr>
      <w:r>
        <w:rPr>
          <w:rFonts w:ascii="Times New Roman" w:hAnsi="Times New Roman" w:cs="Times New Roman"/>
          <w:b/>
          <w:sz w:val="24"/>
          <w:szCs w:val="24"/>
        </w:rPr>
        <w:t>TEXTES DU COURS 7</w:t>
      </w:r>
    </w:p>
    <w:p w14:paraId="1C650266" w14:textId="77777777" w:rsidR="009754E2" w:rsidRDefault="009754E2" w:rsidP="0071393B">
      <w:pPr>
        <w:spacing w:after="0"/>
        <w:jc w:val="both"/>
        <w:rPr>
          <w:rFonts w:ascii="Times New Roman" w:hAnsi="Times New Roman" w:cs="Times New Roman"/>
          <w:b/>
          <w:sz w:val="24"/>
          <w:szCs w:val="24"/>
        </w:rPr>
      </w:pPr>
      <w:r w:rsidRPr="00754C49">
        <w:rPr>
          <w:rFonts w:ascii="Times New Roman" w:hAnsi="Times New Roman" w:cs="Times New Roman"/>
          <w:b/>
          <w:sz w:val="24"/>
          <w:szCs w:val="24"/>
        </w:rPr>
        <w:t xml:space="preserve">Texte 1 : Joseph Wolinski, </w:t>
      </w:r>
      <w:r w:rsidRPr="00754C49">
        <w:rPr>
          <w:rFonts w:ascii="Times New Roman" w:hAnsi="Times New Roman" w:cs="Times New Roman"/>
          <w:b/>
          <w:i/>
          <w:sz w:val="24"/>
          <w:szCs w:val="24"/>
        </w:rPr>
        <w:t>DCT</w:t>
      </w:r>
      <w:r w:rsidRPr="00754C49">
        <w:rPr>
          <w:rFonts w:ascii="Times New Roman" w:hAnsi="Times New Roman" w:cs="Times New Roman"/>
          <w:b/>
          <w:sz w:val="24"/>
          <w:szCs w:val="24"/>
        </w:rPr>
        <w:t>, Puf, Paris, p. 1179</w:t>
      </w:r>
    </w:p>
    <w:p w14:paraId="6A19BDB9" w14:textId="77777777" w:rsidR="009754E2" w:rsidRPr="00754C49" w:rsidRDefault="009754E2" w:rsidP="009754E2">
      <w:pPr>
        <w:ind w:left="708" w:firstLine="2"/>
        <w:jc w:val="both"/>
        <w:rPr>
          <w:rFonts w:ascii="Times New Roman" w:hAnsi="Times New Roman" w:cs="Times New Roman"/>
          <w:sz w:val="24"/>
          <w:szCs w:val="24"/>
        </w:rPr>
      </w:pPr>
      <w:r w:rsidRPr="00754C49">
        <w:rPr>
          <w:rFonts w:ascii="Times New Roman" w:hAnsi="Times New Roman" w:cs="Times New Roman"/>
          <w:sz w:val="24"/>
          <w:szCs w:val="24"/>
        </w:rPr>
        <w:t>« La confession de la Trinité constitue un paradoxe majeur, non seulement parce qu’elle tient</w:t>
      </w:r>
      <w:r>
        <w:rPr>
          <w:rFonts w:ascii="Times New Roman" w:hAnsi="Times New Roman" w:cs="Times New Roman"/>
          <w:sz w:val="24"/>
          <w:szCs w:val="24"/>
        </w:rPr>
        <w:t xml:space="preserve"> que Dieu est à la fois « un » et « trois », mais encore parce que la deuxième des trois personnes, le Christ, est en même temps un homme, ce qui introduit un facteur nouveau d’altérité en Dieu, et ce d’autant plus que cet homme est inséparable de son corps, qui est l’Eglise ».</w:t>
      </w:r>
    </w:p>
    <w:p w14:paraId="789044A9" w14:textId="77777777" w:rsidR="0071393B" w:rsidRPr="00F46D1F" w:rsidRDefault="0071393B" w:rsidP="0071393B">
      <w:pPr>
        <w:pStyle w:val="Corpsdetexte"/>
        <w:rPr>
          <w:b/>
        </w:rPr>
      </w:pPr>
      <w:r w:rsidRPr="00F46D1F">
        <w:rPr>
          <w:b/>
        </w:rPr>
        <w:t>Texte 2 : Actes 2,32-33 </w:t>
      </w:r>
    </w:p>
    <w:p w14:paraId="51A6FB28" w14:textId="77777777" w:rsidR="0071393B" w:rsidRPr="000B055C" w:rsidRDefault="0071393B" w:rsidP="0071393B">
      <w:pPr>
        <w:pStyle w:val="Corpsdetexte"/>
        <w:spacing w:after="240" w:line="276" w:lineRule="auto"/>
        <w:ind w:left="708"/>
      </w:pPr>
      <w:r>
        <w:t>« Ce J</w:t>
      </w:r>
      <w:r w:rsidRPr="000B055C">
        <w:t xml:space="preserve">ésus, Dieu l’a ressuscité, nous tous en sommes témoins. Exalté par la droite de </w:t>
      </w:r>
      <w:r>
        <w:t>Dieu, il a donc reçu du</w:t>
      </w:r>
      <w:r w:rsidRPr="000B055C">
        <w:t xml:space="preserve"> Père l’Esprit Saint promis et il l’a répandu, comme vous le voyez et l’entendez ».</w:t>
      </w:r>
    </w:p>
    <w:p w14:paraId="0DFE1FCD" w14:textId="77777777" w:rsidR="00850871" w:rsidRPr="00F46D1F" w:rsidRDefault="00850871" w:rsidP="00850871">
      <w:pPr>
        <w:pStyle w:val="Corpsdetexte"/>
        <w:rPr>
          <w:b/>
        </w:rPr>
      </w:pPr>
      <w:r w:rsidRPr="00F46D1F">
        <w:rPr>
          <w:b/>
        </w:rPr>
        <w:t xml:space="preserve">Texte 3 : 1 Co 12, 4-7  </w:t>
      </w:r>
    </w:p>
    <w:p w14:paraId="6916AF05" w14:textId="77777777" w:rsidR="00850871" w:rsidRDefault="00850871" w:rsidP="00850871">
      <w:pPr>
        <w:pStyle w:val="Corpsdetexte"/>
        <w:ind w:left="708"/>
      </w:pPr>
      <w:r w:rsidRPr="000B055C">
        <w:t>« Il y a diversité de dons de la grâce, mais c’est le même Esprit ; diversité de ministères, mais c’est le même Seigneur ; diversité de modes d’action, mais c’est le même Dieu qui, en tous, met tout en œuvre. A chacun est donnée la manifestation de l’Esprit en vue du bien de tous ».</w:t>
      </w:r>
    </w:p>
    <w:p w14:paraId="264551D2" w14:textId="77777777" w:rsidR="00821A7D" w:rsidRDefault="00821A7D" w:rsidP="00821A7D">
      <w:pPr>
        <w:pStyle w:val="Corpsdetexte"/>
      </w:pPr>
    </w:p>
    <w:p w14:paraId="4C60BA8F" w14:textId="77777777" w:rsidR="00AD499B" w:rsidRPr="000A338B" w:rsidRDefault="000A338B" w:rsidP="000A338B">
      <w:pPr>
        <w:pStyle w:val="Corpsdetexte"/>
        <w:spacing w:after="240"/>
        <w:rPr>
          <w:b/>
        </w:rPr>
      </w:pPr>
      <w:r>
        <w:rPr>
          <w:b/>
        </w:rPr>
        <w:t xml:space="preserve">Texte 4 : </w:t>
      </w:r>
      <w:r w:rsidR="00AD499B" w:rsidRPr="002364FD">
        <w:rPr>
          <w:b/>
        </w:rPr>
        <w:t xml:space="preserve">Joseph RATZINGER, </w:t>
      </w:r>
      <w:r w:rsidR="00AD499B" w:rsidRPr="002364FD">
        <w:rPr>
          <w:b/>
          <w:i/>
        </w:rPr>
        <w:t xml:space="preserve">Foi chrétienne. Hier et aujourd’hui, </w:t>
      </w:r>
      <w:r w:rsidR="00AD499B" w:rsidRPr="002364FD">
        <w:rPr>
          <w:b/>
        </w:rPr>
        <w:t>Mame</w:t>
      </w:r>
      <w:r w:rsidR="00AD499B" w:rsidRPr="002364FD">
        <w:rPr>
          <w:b/>
          <w:i/>
        </w:rPr>
        <w:t xml:space="preserve">, </w:t>
      </w:r>
      <w:r w:rsidR="00AD499B" w:rsidRPr="002364FD">
        <w:rPr>
          <w:b/>
        </w:rPr>
        <w:t>Paris, 1976, p. 100</w:t>
      </w:r>
    </w:p>
    <w:p w14:paraId="35E1CE8D" w14:textId="77777777" w:rsidR="00AD499B" w:rsidRPr="000B055C" w:rsidRDefault="00AD499B" w:rsidP="00AD499B">
      <w:pPr>
        <w:spacing w:after="0"/>
        <w:ind w:left="708" w:firstLine="2"/>
        <w:jc w:val="both"/>
        <w:rPr>
          <w:rFonts w:ascii="Times New Roman" w:hAnsi="Times New Roman" w:cs="Times New Roman"/>
          <w:sz w:val="24"/>
          <w:szCs w:val="24"/>
        </w:rPr>
      </w:pPr>
      <w:r w:rsidRPr="000B055C">
        <w:rPr>
          <w:rFonts w:ascii="Times New Roman" w:hAnsi="Times New Roman" w:cs="Times New Roman"/>
          <w:sz w:val="24"/>
          <w:szCs w:val="24"/>
        </w:rPr>
        <w:t>« La doctrine trinitaire n’est pas née d’une spéculation sur Dieu, d’une tentative de la pensée philosophique pour mettre au clair la constitution intime du Principe de tout l’être ; elle résulte des efforts d’élaboration de certaines expériences historiques.</w:t>
      </w:r>
    </w:p>
    <w:p w14:paraId="32BDBF74" w14:textId="77777777" w:rsidR="00AD499B" w:rsidRPr="000B055C" w:rsidRDefault="00AD499B" w:rsidP="00AD499B">
      <w:pPr>
        <w:spacing w:after="0"/>
        <w:ind w:left="708"/>
        <w:jc w:val="both"/>
        <w:rPr>
          <w:rFonts w:ascii="Times New Roman" w:hAnsi="Times New Roman" w:cs="Times New Roman"/>
          <w:sz w:val="24"/>
          <w:szCs w:val="24"/>
        </w:rPr>
      </w:pPr>
      <w:r w:rsidRPr="000B055C">
        <w:rPr>
          <w:rFonts w:ascii="Times New Roman" w:hAnsi="Times New Roman" w:cs="Times New Roman"/>
          <w:sz w:val="24"/>
          <w:szCs w:val="24"/>
        </w:rPr>
        <w:t>La foi biblique dans l’Ancien Testament a d’abord rencontré Dieu comme père d’Israël, comme père des nations, comme créateur et seigneur du monde. Au temps du Nouveau Testament, où sont posés les fondements de la foi chrétienne, il se produit un événement tout à fait inattendu, où Dieu se montre sous un jour inconnu jusque-là.</w:t>
      </w:r>
    </w:p>
    <w:p w14:paraId="3466A2E0" w14:textId="77777777" w:rsidR="00AD499B" w:rsidRPr="000B055C" w:rsidRDefault="00AD499B" w:rsidP="00AD499B">
      <w:pPr>
        <w:spacing w:after="0"/>
        <w:ind w:left="708"/>
        <w:jc w:val="both"/>
        <w:rPr>
          <w:rFonts w:ascii="Times New Roman" w:hAnsi="Times New Roman" w:cs="Times New Roman"/>
          <w:sz w:val="24"/>
          <w:szCs w:val="24"/>
        </w:rPr>
      </w:pPr>
      <w:r w:rsidRPr="000B055C">
        <w:rPr>
          <w:rFonts w:ascii="Times New Roman" w:hAnsi="Times New Roman" w:cs="Times New Roman"/>
          <w:sz w:val="24"/>
          <w:szCs w:val="24"/>
        </w:rPr>
        <w:t>En Jésus Christ, on trouve un homme qui se sait et se proclame Fils de Dieu. Dieu apparaît sous la figure de l’Envoyé, pleinement Dieu, non pas un être intermédiaire, et qui cependant avec nous s’adresse à Dieu, lui disant « Père ».</w:t>
      </w:r>
    </w:p>
    <w:p w14:paraId="60834E21" w14:textId="77777777" w:rsidR="00AD499B" w:rsidRPr="000B055C" w:rsidRDefault="00AD499B" w:rsidP="00AD499B">
      <w:pPr>
        <w:ind w:left="708"/>
        <w:jc w:val="both"/>
        <w:rPr>
          <w:rFonts w:ascii="Times New Roman" w:hAnsi="Times New Roman" w:cs="Times New Roman"/>
          <w:sz w:val="24"/>
          <w:szCs w:val="24"/>
        </w:rPr>
      </w:pPr>
      <w:r w:rsidRPr="000B055C">
        <w:rPr>
          <w:rFonts w:ascii="Times New Roman" w:hAnsi="Times New Roman" w:cs="Times New Roman"/>
          <w:sz w:val="24"/>
          <w:szCs w:val="24"/>
        </w:rPr>
        <w:t xml:space="preserve">D’où un singulier paradoxe : d’une part, cet homme appelle Dieu son Père, il s’adresse à Lui comme à un « Toi » qui lui fait face. Et d’autre part, il est lui-même, réellement la proximité de Dieu, venant à notre rencontre ; il est la </w:t>
      </w:r>
      <w:r w:rsidRPr="000B055C">
        <w:rPr>
          <w:rFonts w:ascii="Times New Roman" w:hAnsi="Times New Roman" w:cs="Times New Roman"/>
          <w:b/>
          <w:sz w:val="24"/>
          <w:szCs w:val="24"/>
        </w:rPr>
        <w:t xml:space="preserve">médiation </w:t>
      </w:r>
      <w:r w:rsidRPr="000B055C">
        <w:rPr>
          <w:rFonts w:ascii="Times New Roman" w:hAnsi="Times New Roman" w:cs="Times New Roman"/>
          <w:sz w:val="24"/>
          <w:szCs w:val="24"/>
        </w:rPr>
        <w:t>de Dieu par rapport à nous, parce qu’il est Dieu, existant comme homme dans la forme et la nature d’un homme : Dieu-avec-nous, l’Emmanuel ».</w:t>
      </w:r>
    </w:p>
    <w:p w14:paraId="28593144" w14:textId="77777777" w:rsidR="00BE3716" w:rsidRPr="00642D56" w:rsidRDefault="000A338B" w:rsidP="00BE3716">
      <w:pPr>
        <w:pStyle w:val="Corpsdetexte"/>
        <w:rPr>
          <w:b/>
          <w:bCs/>
        </w:rPr>
      </w:pPr>
      <w:r>
        <w:rPr>
          <w:b/>
          <w:bCs/>
        </w:rPr>
        <w:t>Texte 5</w:t>
      </w:r>
      <w:r w:rsidR="00BE3716" w:rsidRPr="00642D56">
        <w:rPr>
          <w:b/>
          <w:bCs/>
        </w:rPr>
        <w:t> : Deutéronome 6,4</w:t>
      </w:r>
    </w:p>
    <w:p w14:paraId="00C3B90D" w14:textId="77777777" w:rsidR="00BE3716" w:rsidRPr="000B055C" w:rsidRDefault="00BE3716" w:rsidP="00BE3716">
      <w:pPr>
        <w:pStyle w:val="Corpsdetexte"/>
        <w:spacing w:after="240"/>
        <w:ind w:left="708" w:firstLine="2"/>
        <w:rPr>
          <w:bCs/>
        </w:rPr>
      </w:pPr>
      <w:r w:rsidRPr="000B055C">
        <w:rPr>
          <w:bCs/>
        </w:rPr>
        <w:t>« Ecoute Israël : Yahvé notre Dieu est le seul Yahvé. Tu aimeras Yahvé ton Dieu de tout ton cœur, de toute ton âme et de tout ton pouvoir ».</w:t>
      </w:r>
    </w:p>
    <w:p w14:paraId="6F9ED5CD" w14:textId="77777777" w:rsidR="00EE0A6F" w:rsidRDefault="000A338B" w:rsidP="00EE0A6F">
      <w:pPr>
        <w:pStyle w:val="Corpsdetexte"/>
        <w:spacing w:line="276" w:lineRule="auto"/>
        <w:rPr>
          <w:b/>
          <w:bCs/>
        </w:rPr>
      </w:pPr>
      <w:r>
        <w:rPr>
          <w:b/>
          <w:bCs/>
        </w:rPr>
        <w:lastRenderedPageBreak/>
        <w:t>Texte 6</w:t>
      </w:r>
      <w:r w:rsidR="00EE0A6F" w:rsidRPr="0035046B">
        <w:rPr>
          <w:b/>
          <w:bCs/>
        </w:rPr>
        <w:t xml:space="preserve"> : </w:t>
      </w:r>
      <w:r w:rsidR="00EE0A6F">
        <w:rPr>
          <w:b/>
          <w:bCs/>
        </w:rPr>
        <w:t>1 Co 8,6 </w:t>
      </w:r>
    </w:p>
    <w:p w14:paraId="3B7D0E83" w14:textId="77777777" w:rsidR="00EE0A6F" w:rsidRPr="0035046B" w:rsidRDefault="00EE0A6F" w:rsidP="00EE0A6F">
      <w:pPr>
        <w:pStyle w:val="Corpsdetexte"/>
        <w:spacing w:after="240" w:line="276" w:lineRule="auto"/>
        <w:ind w:left="708"/>
        <w:rPr>
          <w:b/>
          <w:bCs/>
        </w:rPr>
      </w:pPr>
      <w:r w:rsidRPr="000B055C">
        <w:rPr>
          <w:bCs/>
        </w:rPr>
        <w:t>« …pour nous en tout cas, il n’y a qu’un seul Dieu, le Père, de qui viennent toutes choses et vers qui nous allons, et un seul Seigneur, Jésus Christ, par qui viennent</w:t>
      </w:r>
      <w:r w:rsidRPr="000B055C">
        <w:rPr>
          <w:bCs/>
          <w:color w:val="00B050"/>
        </w:rPr>
        <w:t xml:space="preserve"> </w:t>
      </w:r>
      <w:r w:rsidRPr="000B055C">
        <w:rPr>
          <w:bCs/>
        </w:rPr>
        <w:t>toutes choses et par qui nous allons ».</w:t>
      </w:r>
    </w:p>
    <w:p w14:paraId="47A29254" w14:textId="77777777" w:rsidR="0041497A" w:rsidRPr="0041497A" w:rsidRDefault="000A338B" w:rsidP="0041497A">
      <w:pPr>
        <w:pStyle w:val="Corpsdetexte"/>
        <w:spacing w:after="240"/>
        <w:rPr>
          <w:b/>
          <w:noProof/>
        </w:rPr>
      </w:pPr>
      <w:r>
        <w:rPr>
          <w:b/>
          <w:noProof/>
        </w:rPr>
        <w:t>Texte 7</w:t>
      </w:r>
      <w:r w:rsidR="0041497A" w:rsidRPr="00884F74">
        <w:rPr>
          <w:b/>
          <w:noProof/>
        </w:rPr>
        <w:t> : Le Symbole de Nicée en 325</w:t>
      </w:r>
    </w:p>
    <w:p w14:paraId="42D47915" w14:textId="77777777" w:rsidR="0041497A" w:rsidRPr="000B055C" w:rsidRDefault="0041497A" w:rsidP="0041497A">
      <w:pPr>
        <w:pStyle w:val="Corpsdetexte"/>
        <w:spacing w:line="360" w:lineRule="auto"/>
        <w:jc w:val="center"/>
        <w:rPr>
          <w:b/>
          <w:noProof/>
        </w:rPr>
      </w:pPr>
      <w:r w:rsidRPr="000B055C">
        <w:rPr>
          <w:b/>
          <w:noProof/>
        </w:rPr>
        <w:t>Le symbole de Nicée en 325</w:t>
      </w:r>
    </w:p>
    <w:p w14:paraId="6C35E8ED" w14:textId="77777777" w:rsidR="0041497A" w:rsidRPr="000B055C" w:rsidRDefault="0041497A" w:rsidP="0041497A">
      <w:pPr>
        <w:pStyle w:val="Corpsdetexte"/>
        <w:spacing w:line="360" w:lineRule="auto"/>
        <w:jc w:val="center"/>
        <w:rPr>
          <w:noProof/>
        </w:rPr>
      </w:pPr>
      <w:r w:rsidRPr="000B055C">
        <w:rPr>
          <w:noProof/>
        </w:rPr>
        <w:t>Nous croyons en un seul Dieu, le Père tout puissant, créateur du ciel et de la terre,</w:t>
      </w:r>
    </w:p>
    <w:p w14:paraId="6B35C52E" w14:textId="77777777" w:rsidR="0041497A" w:rsidRPr="000B055C" w:rsidRDefault="0041497A" w:rsidP="00805E19">
      <w:pPr>
        <w:pStyle w:val="Corpsdetexte"/>
        <w:jc w:val="center"/>
        <w:rPr>
          <w:noProof/>
        </w:rPr>
      </w:pPr>
      <w:r w:rsidRPr="000B055C">
        <w:rPr>
          <w:noProof/>
        </w:rPr>
        <w:t>De l’univers visible et invisible,</w:t>
      </w:r>
    </w:p>
    <w:p w14:paraId="08DA63EF" w14:textId="77777777" w:rsidR="0041497A" w:rsidRPr="000B055C" w:rsidRDefault="0041497A" w:rsidP="0041497A">
      <w:pPr>
        <w:pStyle w:val="Corpsdetexte"/>
        <w:spacing w:line="360" w:lineRule="auto"/>
        <w:jc w:val="center"/>
        <w:rPr>
          <w:noProof/>
        </w:rPr>
      </w:pPr>
      <w:r w:rsidRPr="000B055C">
        <w:rPr>
          <w:noProof/>
        </w:rPr>
        <w:t>Et en un seul Seigneur Jésus-Christ, le Fils de Dieu,</w:t>
      </w:r>
    </w:p>
    <w:p w14:paraId="3D3882CB" w14:textId="77777777" w:rsidR="0041497A" w:rsidRPr="000B055C" w:rsidRDefault="0041497A" w:rsidP="0041497A">
      <w:pPr>
        <w:pStyle w:val="Corpsdetexte"/>
        <w:spacing w:line="360" w:lineRule="auto"/>
        <w:jc w:val="center"/>
        <w:rPr>
          <w:noProof/>
        </w:rPr>
      </w:pPr>
      <w:r w:rsidRPr="000B055C">
        <w:rPr>
          <w:noProof/>
        </w:rPr>
        <w:t>né du Père comme Fils unique,</w:t>
      </w:r>
    </w:p>
    <w:p w14:paraId="3BFE7DB6" w14:textId="77777777" w:rsidR="0041497A" w:rsidRPr="000B055C" w:rsidRDefault="0041497A" w:rsidP="00805E19">
      <w:pPr>
        <w:pStyle w:val="Corpsdetexte"/>
        <w:jc w:val="center"/>
        <w:rPr>
          <w:noProof/>
        </w:rPr>
      </w:pPr>
      <w:r w:rsidRPr="000B055C">
        <w:rPr>
          <w:noProof/>
        </w:rPr>
        <w:t>c’est-à-dire « de » la substance du Père.</w:t>
      </w:r>
    </w:p>
    <w:p w14:paraId="2D299266" w14:textId="77777777" w:rsidR="0041497A" w:rsidRPr="000B055C" w:rsidRDefault="0041497A" w:rsidP="0041497A">
      <w:pPr>
        <w:pStyle w:val="Corpsdetexte"/>
        <w:spacing w:line="360" w:lineRule="auto"/>
        <w:jc w:val="center"/>
        <w:rPr>
          <w:noProof/>
        </w:rPr>
      </w:pPr>
      <w:r w:rsidRPr="000B055C">
        <w:rPr>
          <w:noProof/>
        </w:rPr>
        <w:t>Dieu « de » Dieu,</w:t>
      </w:r>
    </w:p>
    <w:p w14:paraId="2EE22062" w14:textId="77777777" w:rsidR="0041497A" w:rsidRPr="000B055C" w:rsidRDefault="0041497A" w:rsidP="0041497A">
      <w:pPr>
        <w:pStyle w:val="Corpsdetexte"/>
        <w:spacing w:line="360" w:lineRule="auto"/>
        <w:jc w:val="center"/>
        <w:rPr>
          <w:noProof/>
        </w:rPr>
      </w:pPr>
      <w:r w:rsidRPr="000B055C">
        <w:rPr>
          <w:noProof/>
        </w:rPr>
        <w:t>Lumière « de » Lumière,</w:t>
      </w:r>
    </w:p>
    <w:p w14:paraId="34011476" w14:textId="77777777" w:rsidR="0041497A" w:rsidRPr="000B055C" w:rsidRDefault="0041497A" w:rsidP="0041497A">
      <w:pPr>
        <w:pStyle w:val="Corpsdetexte"/>
        <w:spacing w:line="360" w:lineRule="auto"/>
        <w:jc w:val="center"/>
        <w:rPr>
          <w:noProof/>
        </w:rPr>
      </w:pPr>
      <w:r w:rsidRPr="000B055C">
        <w:rPr>
          <w:noProof/>
        </w:rPr>
        <w:t>vrai Dieu « du » vrai Dieu,</w:t>
      </w:r>
    </w:p>
    <w:p w14:paraId="287AC9F0" w14:textId="77777777" w:rsidR="0041497A" w:rsidRPr="000B055C" w:rsidRDefault="0041497A" w:rsidP="0041497A">
      <w:pPr>
        <w:pStyle w:val="Corpsdetexte"/>
        <w:spacing w:line="360" w:lineRule="auto"/>
        <w:jc w:val="center"/>
        <w:rPr>
          <w:noProof/>
        </w:rPr>
      </w:pPr>
      <w:r w:rsidRPr="000B055C">
        <w:rPr>
          <w:noProof/>
        </w:rPr>
        <w:t>engendré, non pas créé,</w:t>
      </w:r>
    </w:p>
    <w:p w14:paraId="09A1B237" w14:textId="77777777" w:rsidR="0041497A" w:rsidRPr="000B055C" w:rsidRDefault="0041497A" w:rsidP="0041497A">
      <w:pPr>
        <w:pStyle w:val="Corpsdetexte"/>
        <w:spacing w:line="360" w:lineRule="auto"/>
        <w:jc w:val="center"/>
        <w:rPr>
          <w:noProof/>
        </w:rPr>
      </w:pPr>
      <w:r w:rsidRPr="000B055C">
        <w:rPr>
          <w:noProof/>
        </w:rPr>
        <w:t>consubstantiel au Père,</w:t>
      </w:r>
    </w:p>
    <w:p w14:paraId="1B3E9A09" w14:textId="77777777" w:rsidR="0041497A" w:rsidRPr="000B055C" w:rsidRDefault="0041497A" w:rsidP="0041497A">
      <w:pPr>
        <w:pStyle w:val="Corpsdetexte"/>
        <w:spacing w:line="360" w:lineRule="auto"/>
        <w:jc w:val="center"/>
        <w:rPr>
          <w:noProof/>
        </w:rPr>
      </w:pPr>
      <w:r w:rsidRPr="000B055C">
        <w:rPr>
          <w:noProof/>
        </w:rPr>
        <w:t>par qui tout à été fait, ce qui est au ciel et ce qui est sur la terre,</w:t>
      </w:r>
    </w:p>
    <w:p w14:paraId="4BA80BA2" w14:textId="77777777" w:rsidR="0041497A" w:rsidRPr="000B055C" w:rsidRDefault="0041497A" w:rsidP="0041497A">
      <w:pPr>
        <w:pStyle w:val="Corpsdetexte"/>
        <w:spacing w:line="360" w:lineRule="auto"/>
        <w:jc w:val="center"/>
        <w:rPr>
          <w:noProof/>
        </w:rPr>
      </w:pPr>
      <w:r w:rsidRPr="000B055C">
        <w:rPr>
          <w:noProof/>
        </w:rPr>
        <w:t>qui, pour nous, les hommes, et pour notre salut,</w:t>
      </w:r>
    </w:p>
    <w:p w14:paraId="08D320D1" w14:textId="77777777" w:rsidR="0041497A" w:rsidRPr="000B055C" w:rsidRDefault="0041497A" w:rsidP="0041497A">
      <w:pPr>
        <w:pStyle w:val="Corpsdetexte"/>
        <w:spacing w:line="360" w:lineRule="auto"/>
        <w:jc w:val="center"/>
        <w:rPr>
          <w:noProof/>
        </w:rPr>
      </w:pPr>
      <w:r w:rsidRPr="000B055C">
        <w:rPr>
          <w:noProof/>
        </w:rPr>
        <w:t>a souffert et est ressuscité le troisième jour,</w:t>
      </w:r>
    </w:p>
    <w:p w14:paraId="269EB909" w14:textId="77777777" w:rsidR="0041497A" w:rsidRPr="000B055C" w:rsidRDefault="0041497A" w:rsidP="0041497A">
      <w:pPr>
        <w:pStyle w:val="Corpsdetexte"/>
        <w:spacing w:line="360" w:lineRule="auto"/>
        <w:jc w:val="center"/>
        <w:rPr>
          <w:noProof/>
        </w:rPr>
      </w:pPr>
      <w:r w:rsidRPr="000B055C">
        <w:rPr>
          <w:noProof/>
        </w:rPr>
        <w:t>est monté aux cieux,</w:t>
      </w:r>
    </w:p>
    <w:p w14:paraId="322D5035" w14:textId="77777777" w:rsidR="0041497A" w:rsidRPr="000B055C" w:rsidRDefault="0041497A" w:rsidP="00805E19">
      <w:pPr>
        <w:pStyle w:val="Corpsdetexte"/>
        <w:jc w:val="center"/>
        <w:rPr>
          <w:noProof/>
        </w:rPr>
      </w:pPr>
      <w:r w:rsidRPr="000B055C">
        <w:rPr>
          <w:noProof/>
        </w:rPr>
        <w:t>viendra juger les vivants et les morts ;</w:t>
      </w:r>
    </w:p>
    <w:p w14:paraId="0F6AD51A" w14:textId="77777777" w:rsidR="0041497A" w:rsidRDefault="0041497A" w:rsidP="0041497A">
      <w:pPr>
        <w:pStyle w:val="Corpsdetexte"/>
        <w:spacing w:line="360" w:lineRule="auto"/>
        <w:jc w:val="center"/>
        <w:rPr>
          <w:noProof/>
        </w:rPr>
      </w:pPr>
      <w:r w:rsidRPr="000B055C">
        <w:rPr>
          <w:noProof/>
        </w:rPr>
        <w:t>et dans le Saint Esprit</w:t>
      </w:r>
    </w:p>
    <w:p w14:paraId="107E03BD" w14:textId="77777777" w:rsidR="00805E19" w:rsidRPr="000B055C" w:rsidRDefault="00805E19" w:rsidP="00805E19">
      <w:pPr>
        <w:pStyle w:val="Corpsdetexte"/>
        <w:rPr>
          <w:noProof/>
        </w:rPr>
      </w:pPr>
      <w:r w:rsidRPr="000B055C">
        <w:rPr>
          <w:noProof/>
        </w:rPr>
        <w:t>Quant à ceux qui disent :</w:t>
      </w:r>
    </w:p>
    <w:p w14:paraId="4D623377" w14:textId="77777777" w:rsidR="00805E19" w:rsidRPr="000B055C" w:rsidRDefault="00805E19" w:rsidP="00805E19">
      <w:pPr>
        <w:pStyle w:val="Corpsdetexte"/>
        <w:numPr>
          <w:ilvl w:val="0"/>
          <w:numId w:val="1"/>
        </w:numPr>
        <w:rPr>
          <w:noProof/>
        </w:rPr>
      </w:pPr>
      <w:r w:rsidRPr="000B055C">
        <w:rPr>
          <w:noProof/>
        </w:rPr>
        <w:t>Il y eut un temps où il n’était pas, ou encore :</w:t>
      </w:r>
    </w:p>
    <w:p w14:paraId="4B5D32D9" w14:textId="77777777" w:rsidR="00805E19" w:rsidRPr="000B055C" w:rsidRDefault="00805E19" w:rsidP="00805E19">
      <w:pPr>
        <w:pStyle w:val="Corpsdetexte"/>
        <w:numPr>
          <w:ilvl w:val="0"/>
          <w:numId w:val="1"/>
        </w:numPr>
        <w:rPr>
          <w:noProof/>
        </w:rPr>
      </w:pPr>
      <w:r w:rsidRPr="000B055C">
        <w:rPr>
          <w:noProof/>
        </w:rPr>
        <w:t>Avant de naître, il n’était pas, ou encore :</w:t>
      </w:r>
    </w:p>
    <w:p w14:paraId="517487C5" w14:textId="77777777" w:rsidR="00805E19" w:rsidRPr="000B055C" w:rsidRDefault="00805E19" w:rsidP="00805E19">
      <w:pPr>
        <w:pStyle w:val="Corpsdetexte"/>
        <w:numPr>
          <w:ilvl w:val="0"/>
          <w:numId w:val="1"/>
        </w:numPr>
        <w:rPr>
          <w:noProof/>
        </w:rPr>
      </w:pPr>
      <w:r w:rsidRPr="000B055C">
        <w:rPr>
          <w:noProof/>
        </w:rPr>
        <w:t>Il a été fait à partir du néant, ou encore :</w:t>
      </w:r>
    </w:p>
    <w:p w14:paraId="7E8981B4" w14:textId="77777777" w:rsidR="00805E19" w:rsidRPr="000B055C" w:rsidRDefault="00805E19" w:rsidP="00805E19">
      <w:pPr>
        <w:pStyle w:val="Corpsdetexte"/>
        <w:numPr>
          <w:ilvl w:val="0"/>
          <w:numId w:val="1"/>
        </w:numPr>
        <w:rPr>
          <w:noProof/>
        </w:rPr>
      </w:pPr>
      <w:r w:rsidRPr="000B055C">
        <w:rPr>
          <w:noProof/>
        </w:rPr>
        <w:t>Le Fils de Dieu existe à partir d’une autre hypostase ou substance ou :</w:t>
      </w:r>
    </w:p>
    <w:p w14:paraId="7C41E13B" w14:textId="77777777" w:rsidR="00805E19" w:rsidRPr="000B055C" w:rsidRDefault="00805E19" w:rsidP="00805E19">
      <w:pPr>
        <w:pStyle w:val="Corpsdetexte"/>
        <w:numPr>
          <w:ilvl w:val="0"/>
          <w:numId w:val="1"/>
        </w:numPr>
        <w:rPr>
          <w:noProof/>
        </w:rPr>
      </w:pPr>
      <w:r w:rsidRPr="000B055C">
        <w:rPr>
          <w:noProof/>
        </w:rPr>
        <w:t>Il est une créature, ou encore :</w:t>
      </w:r>
    </w:p>
    <w:p w14:paraId="066A849B" w14:textId="77777777" w:rsidR="00805E19" w:rsidRPr="000B055C" w:rsidRDefault="00805E19" w:rsidP="00805E19">
      <w:pPr>
        <w:pStyle w:val="Corpsdetexte"/>
        <w:numPr>
          <w:ilvl w:val="0"/>
          <w:numId w:val="1"/>
        </w:numPr>
        <w:rPr>
          <w:noProof/>
        </w:rPr>
      </w:pPr>
      <w:r w:rsidRPr="000B055C">
        <w:rPr>
          <w:noProof/>
        </w:rPr>
        <w:t>Il est muable ou changeant,</w:t>
      </w:r>
    </w:p>
    <w:p w14:paraId="3F6DDEA3" w14:textId="77777777" w:rsidR="00805E19" w:rsidRDefault="00805E19" w:rsidP="00805E19">
      <w:pPr>
        <w:pStyle w:val="Corpsdetexte"/>
        <w:jc w:val="center"/>
        <w:rPr>
          <w:noProof/>
        </w:rPr>
      </w:pPr>
      <w:r w:rsidRPr="000B055C">
        <w:rPr>
          <w:noProof/>
        </w:rPr>
        <w:t>L’Eglise catholique et apostolique les anathémise. (DzS 125)</w:t>
      </w:r>
    </w:p>
    <w:p w14:paraId="7502F31F" w14:textId="77777777" w:rsidR="000A338B" w:rsidRDefault="000A338B" w:rsidP="000A338B">
      <w:pPr>
        <w:pStyle w:val="Corpsdetexte"/>
        <w:rPr>
          <w:noProof/>
        </w:rPr>
      </w:pPr>
    </w:p>
    <w:p w14:paraId="0D35D949" w14:textId="77777777" w:rsidR="000A338B" w:rsidRDefault="000A338B" w:rsidP="000A338B">
      <w:pPr>
        <w:pStyle w:val="Corpsdetexte"/>
        <w:rPr>
          <w:b/>
          <w:noProof/>
        </w:rPr>
      </w:pPr>
      <w:r w:rsidRPr="000A338B">
        <w:rPr>
          <w:b/>
          <w:noProof/>
        </w:rPr>
        <w:t>Texte 8 : 1 Co 8,6</w:t>
      </w:r>
    </w:p>
    <w:p w14:paraId="65DD8415" w14:textId="77777777" w:rsidR="000A338B" w:rsidRPr="000A338B" w:rsidRDefault="000A338B" w:rsidP="000A338B">
      <w:pPr>
        <w:pStyle w:val="Corpsdetexte"/>
        <w:spacing w:line="276" w:lineRule="auto"/>
        <w:ind w:left="708" w:firstLine="2"/>
        <w:rPr>
          <w:szCs w:val="28"/>
        </w:rPr>
      </w:pPr>
      <w:r w:rsidRPr="000A338B">
        <w:rPr>
          <w:szCs w:val="28"/>
        </w:rPr>
        <w:t>« …pour nous en tout cas, il n’y a qu’un seul Dieu, le Père, de qui viennent toutes choses et vers qui nous allons, et un seul Seigneur, Jésus Christ, par qui viennent toutes choses et par qui nous allons ».</w:t>
      </w:r>
    </w:p>
    <w:p w14:paraId="7E210D2A" w14:textId="77777777" w:rsidR="00805E19" w:rsidRPr="000B055C" w:rsidRDefault="00805E19" w:rsidP="00805E19">
      <w:pPr>
        <w:pStyle w:val="Corpsdetexte"/>
        <w:rPr>
          <w:noProof/>
        </w:rPr>
      </w:pPr>
    </w:p>
    <w:p w14:paraId="550307E8" w14:textId="77777777" w:rsidR="00C729CC" w:rsidRPr="00ED43B0" w:rsidRDefault="00C729CC" w:rsidP="00C729CC">
      <w:pPr>
        <w:pStyle w:val="Corpsdetexte"/>
        <w:spacing w:line="276" w:lineRule="auto"/>
        <w:rPr>
          <w:b/>
          <w:bCs/>
        </w:rPr>
      </w:pPr>
      <w:r w:rsidRPr="00ED43B0">
        <w:rPr>
          <w:b/>
          <w:bCs/>
        </w:rPr>
        <w:t>Texte 9 : Matthieu 28,19-20</w:t>
      </w:r>
    </w:p>
    <w:p w14:paraId="70532EAA" w14:textId="77777777" w:rsidR="00C729CC" w:rsidRPr="000B055C" w:rsidRDefault="00C729CC" w:rsidP="00C729CC">
      <w:pPr>
        <w:pStyle w:val="Corpsdetexte"/>
        <w:spacing w:after="240" w:line="276" w:lineRule="auto"/>
        <w:ind w:left="708" w:firstLine="2"/>
        <w:rPr>
          <w:bCs/>
        </w:rPr>
      </w:pPr>
      <w:r w:rsidRPr="000B055C">
        <w:rPr>
          <w:bCs/>
        </w:rPr>
        <w:t>« Allez donc, de toutes les nations faites des disciples, les baptisant au nom du Père, du Fils et du saint Esprit, et leur apprenant à observer tout ce que je vous ais prescrit. Et voici que je suis avec vous pour toujours jusqu’à la fin des temps ».</w:t>
      </w:r>
    </w:p>
    <w:p w14:paraId="4232125D" w14:textId="77777777" w:rsidR="005A043B" w:rsidRPr="00725E79" w:rsidRDefault="005A043B" w:rsidP="005A043B">
      <w:pPr>
        <w:pStyle w:val="Corpsdetexte"/>
        <w:spacing w:line="276" w:lineRule="auto"/>
        <w:rPr>
          <w:b/>
          <w:bCs/>
        </w:rPr>
      </w:pPr>
      <w:r w:rsidRPr="00725E79">
        <w:rPr>
          <w:b/>
          <w:bCs/>
        </w:rPr>
        <w:lastRenderedPageBreak/>
        <w:t xml:space="preserve">Texte 10 : </w:t>
      </w:r>
      <w:r w:rsidRPr="00725E79">
        <w:rPr>
          <w:b/>
        </w:rPr>
        <w:t xml:space="preserve">Hans Urs von </w:t>
      </w:r>
      <w:r w:rsidRPr="00725E79">
        <w:rPr>
          <w:b/>
          <w:caps/>
        </w:rPr>
        <w:t>B</w:t>
      </w:r>
      <w:r w:rsidRPr="00725E79">
        <w:rPr>
          <w:b/>
          <w:caps/>
          <w:sz w:val="20"/>
        </w:rPr>
        <w:t>ALTHASAR</w:t>
      </w:r>
      <w:r w:rsidRPr="00725E79">
        <w:rPr>
          <w:b/>
        </w:rPr>
        <w:t>,</w:t>
      </w:r>
      <w:r w:rsidRPr="00725E79">
        <w:rPr>
          <w:b/>
          <w:bCs/>
        </w:rPr>
        <w:t xml:space="preserve"> « La Théologique », </w:t>
      </w:r>
      <w:r w:rsidRPr="00725E79">
        <w:rPr>
          <w:b/>
          <w:bCs/>
          <w:i/>
        </w:rPr>
        <w:t>vérité de Dieu</w:t>
      </w:r>
      <w:r w:rsidRPr="00725E79">
        <w:rPr>
          <w:b/>
          <w:bCs/>
        </w:rPr>
        <w:t>  traduction de J. Doré, p. 135</w:t>
      </w:r>
    </w:p>
    <w:p w14:paraId="15F75520" w14:textId="77777777" w:rsidR="005A043B" w:rsidRPr="000B055C" w:rsidRDefault="005A043B" w:rsidP="000A338B">
      <w:pPr>
        <w:pStyle w:val="Corpsdetexte"/>
        <w:spacing w:after="240" w:line="276" w:lineRule="auto"/>
        <w:ind w:left="708" w:firstLine="2"/>
        <w:rPr>
          <w:bCs/>
        </w:rPr>
      </w:pPr>
      <w:r w:rsidRPr="000B055C">
        <w:rPr>
          <w:bCs/>
        </w:rPr>
        <w:t>« C’est seulement à partir du comportement de Jésus à l’égard de son Père et de l’Esprit que nous apprenons quelque chose des relatons trinitaires de vie et d’amour dans le seul et unique Dieu»</w:t>
      </w:r>
      <w:r>
        <w:rPr>
          <w:bCs/>
        </w:rPr>
        <w:t>.</w:t>
      </w:r>
    </w:p>
    <w:p w14:paraId="4C897036" w14:textId="77777777" w:rsidR="000A338B" w:rsidRPr="000A338B" w:rsidRDefault="000A338B" w:rsidP="000A338B">
      <w:pPr>
        <w:pStyle w:val="Corpsdetexte"/>
        <w:spacing w:line="276" w:lineRule="auto"/>
        <w:rPr>
          <w:b/>
          <w:bCs/>
          <w:szCs w:val="28"/>
        </w:rPr>
      </w:pPr>
      <w:r w:rsidRPr="000A338B">
        <w:rPr>
          <w:b/>
          <w:bCs/>
          <w:szCs w:val="28"/>
        </w:rPr>
        <w:t>Texte 11</w:t>
      </w:r>
      <w:r>
        <w:rPr>
          <w:b/>
          <w:bCs/>
          <w:szCs w:val="28"/>
        </w:rPr>
        <w:t xml:space="preserve"> : </w:t>
      </w:r>
      <w:r w:rsidRPr="000A338B">
        <w:rPr>
          <w:b/>
          <w:bCs/>
          <w:szCs w:val="28"/>
        </w:rPr>
        <w:t>Jn 3,17 </w:t>
      </w:r>
    </w:p>
    <w:p w14:paraId="4FA29B50" w14:textId="77777777" w:rsidR="000A338B" w:rsidRPr="000A338B" w:rsidRDefault="000A338B" w:rsidP="000A338B">
      <w:pPr>
        <w:pStyle w:val="Corpsdetexte"/>
        <w:spacing w:after="240" w:line="276" w:lineRule="auto"/>
        <w:ind w:left="708"/>
        <w:rPr>
          <w:bCs/>
          <w:szCs w:val="28"/>
        </w:rPr>
      </w:pPr>
      <w:r w:rsidRPr="000A338B">
        <w:rPr>
          <w:bCs/>
          <w:szCs w:val="28"/>
        </w:rPr>
        <w:t>« Car Dieu n’a pas envoyé son Fils dans le monde pour juger le monde, mais pour que le monde soit sauvé par lui ».</w:t>
      </w:r>
    </w:p>
    <w:p w14:paraId="2C2D21C8" w14:textId="77777777" w:rsidR="000A338B" w:rsidRPr="000A338B" w:rsidRDefault="000A338B" w:rsidP="000A338B">
      <w:pPr>
        <w:pStyle w:val="Notedebasdepage"/>
        <w:jc w:val="both"/>
        <w:rPr>
          <w:b/>
          <w:sz w:val="24"/>
          <w:szCs w:val="28"/>
        </w:rPr>
      </w:pPr>
      <w:r w:rsidRPr="000A338B">
        <w:rPr>
          <w:rFonts w:ascii="Times New Roman" w:hAnsi="Times New Roman" w:cs="Times New Roman"/>
          <w:b/>
          <w:sz w:val="24"/>
          <w:szCs w:val="28"/>
        </w:rPr>
        <w:t>Texte 12</w:t>
      </w:r>
      <w:r>
        <w:rPr>
          <w:rFonts w:ascii="Times New Roman" w:hAnsi="Times New Roman" w:cs="Times New Roman"/>
          <w:b/>
          <w:sz w:val="24"/>
          <w:szCs w:val="28"/>
        </w:rPr>
        <w:t xml:space="preserve"> : </w:t>
      </w:r>
      <w:r w:rsidRPr="000A338B">
        <w:rPr>
          <w:rFonts w:ascii="Times New Roman" w:hAnsi="Times New Roman" w:cs="Times New Roman"/>
          <w:b/>
          <w:sz w:val="24"/>
          <w:szCs w:val="28"/>
        </w:rPr>
        <w:t>Romano PENNA, Bibliste italien, professeur à la grégorienne à Rome</w:t>
      </w:r>
    </w:p>
    <w:p w14:paraId="5A75C7B4" w14:textId="77777777" w:rsidR="000A338B" w:rsidRPr="000A338B" w:rsidRDefault="000A338B" w:rsidP="000A338B">
      <w:pPr>
        <w:pStyle w:val="Notedebasdepage"/>
        <w:jc w:val="both"/>
        <w:rPr>
          <w:b/>
          <w:sz w:val="24"/>
          <w:szCs w:val="28"/>
        </w:rPr>
      </w:pPr>
      <w:r w:rsidRPr="000A338B">
        <w:rPr>
          <w:rFonts w:ascii="Times New Roman" w:hAnsi="Times New Roman" w:cs="Times New Roman"/>
          <w:b/>
          <w:sz w:val="24"/>
          <w:szCs w:val="28"/>
        </w:rPr>
        <w:t xml:space="preserve">Dictionnaire critique de théologie, Cerf, Paris, p.1065 </w:t>
      </w:r>
    </w:p>
    <w:p w14:paraId="737B1A41" w14:textId="77777777" w:rsidR="000A338B" w:rsidRPr="000A338B" w:rsidRDefault="000A338B" w:rsidP="000A338B">
      <w:pPr>
        <w:ind w:left="708" w:firstLine="2"/>
        <w:jc w:val="both"/>
        <w:rPr>
          <w:rFonts w:ascii="Times New Roman" w:hAnsi="Times New Roman" w:cs="Times New Roman"/>
          <w:sz w:val="24"/>
          <w:szCs w:val="28"/>
        </w:rPr>
      </w:pPr>
      <w:r w:rsidRPr="000A338B">
        <w:rPr>
          <w:rFonts w:ascii="Times New Roman" w:hAnsi="Times New Roman" w:cs="Times New Roman"/>
          <w:sz w:val="24"/>
          <w:szCs w:val="28"/>
        </w:rPr>
        <w:t>« L’affirmation de Jn 4,22 selon laquelle le salut vient des juifs (Es 2,3) atteste la connexion fondamentale qui lie le christianisme au judaïsme : le premier dépend du second, et du point de vue historique, et du point de vue des idées : le discours chrétien sur le salut ne disposerait ni d’un langage ni d’une matière s’il ne perpétuait la tradition d’Isrël (Rm 9, 1-5) »</w:t>
      </w:r>
      <w:r w:rsidRPr="000A338B">
        <w:rPr>
          <w:rStyle w:val="Appelnotedebasdep"/>
          <w:rFonts w:ascii="Times New Roman" w:hAnsi="Times New Roman" w:cs="Times New Roman"/>
          <w:sz w:val="24"/>
          <w:szCs w:val="28"/>
        </w:rPr>
        <w:footnoteReference w:id="1"/>
      </w:r>
      <w:r w:rsidRPr="000A338B">
        <w:rPr>
          <w:rFonts w:ascii="Times New Roman" w:hAnsi="Times New Roman" w:cs="Times New Roman"/>
          <w:sz w:val="24"/>
          <w:szCs w:val="28"/>
        </w:rPr>
        <w:t>.</w:t>
      </w:r>
    </w:p>
    <w:p w14:paraId="54AB35F5" w14:textId="77777777" w:rsidR="00AD499B" w:rsidRDefault="00AD499B" w:rsidP="00C729CC">
      <w:pPr>
        <w:spacing w:after="0" w:line="240" w:lineRule="auto"/>
      </w:pPr>
    </w:p>
    <w:sectPr w:rsidR="00AD499B" w:rsidSect="008912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1153" w14:textId="77777777" w:rsidR="00756629" w:rsidRDefault="00756629" w:rsidP="00AD499B">
      <w:pPr>
        <w:spacing w:after="0" w:line="240" w:lineRule="auto"/>
      </w:pPr>
      <w:r>
        <w:separator/>
      </w:r>
    </w:p>
  </w:endnote>
  <w:endnote w:type="continuationSeparator" w:id="0">
    <w:p w14:paraId="55FF7211" w14:textId="77777777" w:rsidR="00756629" w:rsidRDefault="00756629" w:rsidP="00AD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F643" w14:textId="77777777" w:rsidR="00756629" w:rsidRDefault="00756629" w:rsidP="00AD499B">
      <w:pPr>
        <w:spacing w:after="0" w:line="240" w:lineRule="auto"/>
      </w:pPr>
      <w:r>
        <w:separator/>
      </w:r>
    </w:p>
  </w:footnote>
  <w:footnote w:type="continuationSeparator" w:id="0">
    <w:p w14:paraId="449E60A9" w14:textId="77777777" w:rsidR="00756629" w:rsidRDefault="00756629" w:rsidP="00AD499B">
      <w:pPr>
        <w:spacing w:after="0" w:line="240" w:lineRule="auto"/>
      </w:pPr>
      <w:r>
        <w:continuationSeparator/>
      </w:r>
    </w:p>
  </w:footnote>
  <w:footnote w:id="1">
    <w:p w14:paraId="1F6F94E4" w14:textId="77777777" w:rsidR="000A338B" w:rsidRDefault="000A338B" w:rsidP="000A338B">
      <w:pPr>
        <w:pStyle w:val="Notedebasdepage"/>
        <w:jc w:val="both"/>
      </w:pPr>
      <w:r>
        <w:rPr>
          <w:rStyle w:val="Appelnotedebasdep"/>
        </w:rPr>
        <w:footnoteRef/>
      </w:r>
      <w:r>
        <w:t xml:space="preserve"> </w:t>
      </w:r>
      <w:r w:rsidRPr="002F1675">
        <w:rPr>
          <w:rFonts w:ascii="Times New Roman" w:hAnsi="Times New Roman" w:cs="Times New Roman"/>
        </w:rPr>
        <w:t>Romano P</w:t>
      </w:r>
      <w:r w:rsidRPr="002F1675">
        <w:rPr>
          <w:rFonts w:ascii="Times New Roman" w:hAnsi="Times New Roman" w:cs="Times New Roman"/>
          <w:sz w:val="16"/>
        </w:rPr>
        <w:t xml:space="preserve">ENNA, </w:t>
      </w:r>
      <w:r w:rsidRPr="002F1675">
        <w:rPr>
          <w:rFonts w:ascii="Times New Roman" w:hAnsi="Times New Roman" w:cs="Times New Roman"/>
        </w:rPr>
        <w:t>DTC, Cerf, Paris, p.1065</w:t>
      </w:r>
      <w:r>
        <w:rPr>
          <w:rFonts w:ascii="Times New Roman" w:hAnsi="Times New Roman" w:cs="Times New Roman"/>
        </w:rPr>
        <w:t xml:space="preserve"> – Bibliste italien, professeur à la grégorienne à Rome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C9B"/>
    <w:multiLevelType w:val="hybridMultilevel"/>
    <w:tmpl w:val="4B6A7C94"/>
    <w:lvl w:ilvl="0" w:tplc="8628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57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E2"/>
    <w:rsid w:val="000639FC"/>
    <w:rsid w:val="000A338B"/>
    <w:rsid w:val="000E2F6F"/>
    <w:rsid w:val="00137775"/>
    <w:rsid w:val="00151E23"/>
    <w:rsid w:val="00346B18"/>
    <w:rsid w:val="0041497A"/>
    <w:rsid w:val="005A043B"/>
    <w:rsid w:val="006E13EC"/>
    <w:rsid w:val="0071393B"/>
    <w:rsid w:val="00725D44"/>
    <w:rsid w:val="00756629"/>
    <w:rsid w:val="00805E19"/>
    <w:rsid w:val="00821A7D"/>
    <w:rsid w:val="00841402"/>
    <w:rsid w:val="00850871"/>
    <w:rsid w:val="00891233"/>
    <w:rsid w:val="0090000B"/>
    <w:rsid w:val="009754E2"/>
    <w:rsid w:val="009B4358"/>
    <w:rsid w:val="009F213B"/>
    <w:rsid w:val="00A6687A"/>
    <w:rsid w:val="00A72939"/>
    <w:rsid w:val="00AC1B7A"/>
    <w:rsid w:val="00AD499B"/>
    <w:rsid w:val="00BE3716"/>
    <w:rsid w:val="00C13A00"/>
    <w:rsid w:val="00C729CC"/>
    <w:rsid w:val="00CA5B5F"/>
    <w:rsid w:val="00D30224"/>
    <w:rsid w:val="00EE0A6F"/>
    <w:rsid w:val="00FD0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D6B4"/>
  <w15:docId w15:val="{73FE7D5E-FBB5-4308-ADAD-8D8F8554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71393B"/>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rsid w:val="0071393B"/>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821A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1A7D"/>
    <w:rPr>
      <w:rFonts w:ascii="Tahoma" w:hAnsi="Tahoma" w:cs="Tahoma"/>
      <w:sz w:val="16"/>
      <w:szCs w:val="16"/>
    </w:rPr>
  </w:style>
  <w:style w:type="paragraph" w:styleId="Notedebasdepage">
    <w:name w:val="footnote text"/>
    <w:basedOn w:val="Normal"/>
    <w:link w:val="NotedebasdepageCar"/>
    <w:uiPriority w:val="99"/>
    <w:unhideWhenUsed/>
    <w:rsid w:val="00AD499B"/>
    <w:pPr>
      <w:spacing w:after="0" w:line="240" w:lineRule="auto"/>
    </w:pPr>
    <w:rPr>
      <w:sz w:val="20"/>
      <w:szCs w:val="20"/>
    </w:rPr>
  </w:style>
  <w:style w:type="character" w:customStyle="1" w:styleId="NotedebasdepageCar">
    <w:name w:val="Note de bas de page Car"/>
    <w:basedOn w:val="Policepardfaut"/>
    <w:link w:val="Notedebasdepage"/>
    <w:uiPriority w:val="99"/>
    <w:rsid w:val="00AD499B"/>
    <w:rPr>
      <w:sz w:val="20"/>
      <w:szCs w:val="20"/>
    </w:rPr>
  </w:style>
  <w:style w:type="character" w:styleId="Appelnotedebasdep">
    <w:name w:val="footnote reference"/>
    <w:basedOn w:val="Policepardfaut"/>
    <w:uiPriority w:val="99"/>
    <w:semiHidden/>
    <w:unhideWhenUsed/>
    <w:rsid w:val="00AD499B"/>
    <w:rPr>
      <w:vertAlign w:val="superscript"/>
    </w:rPr>
  </w:style>
  <w:style w:type="character" w:styleId="Lienhypertexte">
    <w:name w:val="Hyperlink"/>
    <w:basedOn w:val="Policepardfaut"/>
    <w:uiPriority w:val="99"/>
    <w:unhideWhenUsed/>
    <w:rsid w:val="00C13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4560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Jocelyne PICARD</cp:lastModifiedBy>
  <cp:revision>3</cp:revision>
  <dcterms:created xsi:type="dcterms:W3CDTF">2025-11-20T07:06:00Z</dcterms:created>
  <dcterms:modified xsi:type="dcterms:W3CDTF">2025-11-20T07:08:00Z</dcterms:modified>
</cp:coreProperties>
</file>