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E252D" w14:textId="6C51E5C5" w:rsidR="002E5C41" w:rsidRPr="006E117D" w:rsidRDefault="002E5C41" w:rsidP="006E117D">
      <w:pPr>
        <w:jc w:val="both"/>
        <w:rPr>
          <w:rFonts w:asciiTheme="majorHAnsi" w:hAnsiTheme="majorHAnsi"/>
        </w:rPr>
      </w:pPr>
      <w:r w:rsidRPr="006E117D">
        <w:rPr>
          <w:rFonts w:asciiTheme="majorHAnsi" w:hAnsiTheme="majorHAnsi"/>
        </w:rPr>
        <w:t>CIF 202</w:t>
      </w:r>
      <w:r w:rsidR="00AC55CD">
        <w:rPr>
          <w:rFonts w:asciiTheme="majorHAnsi" w:hAnsiTheme="majorHAnsi"/>
        </w:rPr>
        <w:t>5</w:t>
      </w:r>
      <w:r w:rsidRPr="006E117D">
        <w:rPr>
          <w:rFonts w:asciiTheme="majorHAnsi" w:hAnsiTheme="majorHAnsi"/>
        </w:rPr>
        <w:t xml:space="preserve"> / Année 1 / 1</w:t>
      </w:r>
      <w:r w:rsidRPr="006E117D">
        <w:rPr>
          <w:rFonts w:asciiTheme="majorHAnsi" w:hAnsiTheme="majorHAnsi"/>
          <w:vertAlign w:val="superscript"/>
        </w:rPr>
        <w:t>er</w:t>
      </w:r>
      <w:r w:rsidRPr="006E117D">
        <w:rPr>
          <w:rFonts w:asciiTheme="majorHAnsi" w:hAnsiTheme="majorHAnsi"/>
        </w:rPr>
        <w:t xml:space="preserve"> trimestre</w:t>
      </w:r>
    </w:p>
    <w:p w14:paraId="5324EC1D" w14:textId="77777777" w:rsidR="002E5C41" w:rsidRPr="006E117D" w:rsidRDefault="002E5C41" w:rsidP="006E117D">
      <w:pPr>
        <w:jc w:val="both"/>
        <w:rPr>
          <w:rFonts w:asciiTheme="majorHAnsi" w:hAnsiTheme="majorHAnsi"/>
        </w:rPr>
      </w:pPr>
    </w:p>
    <w:p w14:paraId="4A82FA4A" w14:textId="5ABA5EB3" w:rsidR="002E5C41" w:rsidRPr="006E117D" w:rsidRDefault="00A917FB" w:rsidP="006E117D">
      <w:pPr>
        <w:jc w:val="center"/>
        <w:rPr>
          <w:rFonts w:asciiTheme="majorHAnsi" w:hAnsiTheme="majorHAnsi"/>
          <w:b/>
        </w:rPr>
      </w:pPr>
      <w:r w:rsidRPr="006E117D">
        <w:rPr>
          <w:rFonts w:asciiTheme="majorHAnsi" w:hAnsiTheme="majorHAnsi"/>
          <w:b/>
        </w:rPr>
        <w:t>« Comment Dieu se manifest</w:t>
      </w:r>
      <w:r w:rsidR="002E5C41" w:rsidRPr="006E117D">
        <w:rPr>
          <w:rFonts w:asciiTheme="majorHAnsi" w:hAnsiTheme="majorHAnsi"/>
          <w:b/>
        </w:rPr>
        <w:t>e-t-il à l’homme ? »</w:t>
      </w:r>
    </w:p>
    <w:p w14:paraId="01553B77" w14:textId="4619F8AC" w:rsidR="00D16B98" w:rsidRPr="006E117D" w:rsidRDefault="00EE73F0" w:rsidP="006E117D">
      <w:pPr>
        <w:jc w:val="center"/>
        <w:rPr>
          <w:rFonts w:asciiTheme="majorHAnsi" w:hAnsiTheme="majorHAnsi"/>
          <w:b/>
        </w:rPr>
      </w:pPr>
      <w:r w:rsidRPr="006E117D">
        <w:rPr>
          <w:rFonts w:asciiTheme="majorHAnsi" w:hAnsiTheme="majorHAnsi"/>
          <w:b/>
        </w:rPr>
        <w:t xml:space="preserve">Cours n° 10 : </w:t>
      </w:r>
      <w:r w:rsidR="00AC55CD">
        <w:rPr>
          <w:rFonts w:asciiTheme="majorHAnsi" w:hAnsiTheme="majorHAnsi"/>
          <w:b/>
        </w:rPr>
        <w:t>15 décembre 2025</w:t>
      </w:r>
      <w:r w:rsidR="002E5C41" w:rsidRPr="006E117D">
        <w:rPr>
          <w:rFonts w:asciiTheme="majorHAnsi" w:hAnsiTheme="majorHAnsi"/>
          <w:b/>
        </w:rPr>
        <w:t xml:space="preserve"> / 20h-22h (visio)</w:t>
      </w:r>
    </w:p>
    <w:p w14:paraId="3214C80E" w14:textId="77777777" w:rsidR="00906EA0" w:rsidRDefault="00906EA0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p w14:paraId="19905AA9" w14:textId="07841908" w:rsidR="00EE73F0" w:rsidRPr="005A69B1" w:rsidRDefault="00AC55CD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5A69B1">
        <w:rPr>
          <w:rFonts w:asciiTheme="majorHAnsi" w:hAnsiTheme="majorHAnsi"/>
          <w:b/>
          <w:i/>
          <w:sz w:val="28"/>
          <w:szCs w:val="28"/>
        </w:rPr>
        <w:t>B</w:t>
      </w:r>
      <w:r w:rsidR="00EE73F0" w:rsidRPr="005A69B1">
        <w:rPr>
          <w:rFonts w:asciiTheme="majorHAnsi" w:hAnsiTheme="majorHAnsi"/>
          <w:b/>
          <w:i/>
          <w:sz w:val="28"/>
          <w:szCs w:val="28"/>
        </w:rPr>
        <w:t xml:space="preserve">ilan </w:t>
      </w:r>
      <w:r w:rsidR="00385E5A" w:rsidRPr="005A69B1">
        <w:rPr>
          <w:rFonts w:asciiTheme="majorHAnsi" w:hAnsiTheme="majorHAnsi"/>
          <w:b/>
          <w:i/>
          <w:sz w:val="28"/>
          <w:szCs w:val="28"/>
        </w:rPr>
        <w:t>et ouverture</w:t>
      </w:r>
    </w:p>
    <w:p w14:paraId="247A5DFE" w14:textId="77777777" w:rsidR="00AC55CD" w:rsidRDefault="00AC55CD" w:rsidP="00AC55CD">
      <w:pPr>
        <w:rPr>
          <w:rFonts w:asciiTheme="majorHAnsi" w:hAnsiTheme="majorHAnsi" w:cs="Helvetica"/>
          <w:b/>
          <w:color w:val="18191A"/>
        </w:rPr>
      </w:pPr>
    </w:p>
    <w:p w14:paraId="4CDDC673" w14:textId="39293E0F" w:rsidR="00AC55CD" w:rsidRDefault="002A7170" w:rsidP="002A7170">
      <w:pPr>
        <w:jc w:val="both"/>
        <w:rPr>
          <w:rFonts w:asciiTheme="majorHAnsi" w:hAnsiTheme="majorHAnsi" w:cs="Helvetica"/>
          <w:color w:val="18191A"/>
        </w:rPr>
      </w:pPr>
      <w:r w:rsidRPr="002A7170">
        <w:rPr>
          <w:rFonts w:asciiTheme="majorHAnsi" w:hAnsiTheme="majorHAnsi" w:cs="Helvetica"/>
          <w:color w:val="18191A"/>
        </w:rPr>
        <w:t>En guise de préparation,</w:t>
      </w:r>
      <w:r>
        <w:rPr>
          <w:rFonts w:asciiTheme="majorHAnsi" w:hAnsiTheme="majorHAnsi" w:cs="Helvetica"/>
          <w:color w:val="18191A"/>
        </w:rPr>
        <w:t xml:space="preserve"> s</w:t>
      </w:r>
      <w:r w:rsidR="00AC55CD" w:rsidRPr="00B24C13">
        <w:rPr>
          <w:rFonts w:asciiTheme="majorHAnsi" w:hAnsiTheme="majorHAnsi" w:cs="Helvetica"/>
          <w:color w:val="18191A"/>
        </w:rPr>
        <w:t xml:space="preserve">i possible, </w:t>
      </w:r>
      <w:r w:rsidR="00D227F1">
        <w:rPr>
          <w:rFonts w:asciiTheme="majorHAnsi" w:hAnsiTheme="majorHAnsi" w:cs="Helvetica"/>
          <w:color w:val="18191A"/>
        </w:rPr>
        <w:t>reparcourir</w:t>
      </w:r>
      <w:r w:rsidR="00AC55CD" w:rsidRPr="00B24C13">
        <w:rPr>
          <w:rFonts w:asciiTheme="majorHAnsi" w:hAnsiTheme="majorHAnsi" w:cs="Helvetica"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 xml:space="preserve">les exempliers des neuf </w:t>
      </w:r>
      <w:r w:rsidR="00D227F1">
        <w:rPr>
          <w:rFonts w:asciiTheme="majorHAnsi" w:hAnsiTheme="majorHAnsi" w:cs="Helvetica"/>
          <w:color w:val="18191A"/>
        </w:rPr>
        <w:t>séance</w:t>
      </w:r>
      <w:r>
        <w:rPr>
          <w:rFonts w:asciiTheme="majorHAnsi" w:hAnsiTheme="majorHAnsi" w:cs="Helvetica"/>
          <w:color w:val="18191A"/>
        </w:rPr>
        <w:t>s passées.</w:t>
      </w:r>
      <w:r>
        <w:rPr>
          <w:rFonts w:asciiTheme="majorHAnsi" w:hAnsiTheme="majorHAnsi" w:cs="Helvetica"/>
          <w:b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 xml:space="preserve">Retenir </w:t>
      </w:r>
      <w:r w:rsidRPr="0045297F">
        <w:rPr>
          <w:rFonts w:asciiTheme="majorHAnsi" w:hAnsiTheme="majorHAnsi" w:cs="Helvetica"/>
          <w:color w:val="18191A"/>
          <w:highlight w:val="yellow"/>
        </w:rPr>
        <w:t>un point</w:t>
      </w:r>
      <w:r w:rsidR="00AC55CD" w:rsidRPr="0045297F">
        <w:rPr>
          <w:rFonts w:asciiTheme="majorHAnsi" w:hAnsiTheme="majorHAnsi" w:cs="Helvetica"/>
          <w:color w:val="18191A"/>
          <w:highlight w:val="yellow"/>
        </w:rPr>
        <w:t xml:space="preserve"> </w:t>
      </w:r>
      <w:r w:rsidRPr="0045297F">
        <w:rPr>
          <w:rFonts w:asciiTheme="majorHAnsi" w:hAnsiTheme="majorHAnsi" w:cs="Helvetica"/>
          <w:color w:val="18191A"/>
          <w:highlight w:val="yellow"/>
        </w:rPr>
        <w:t>marquant</w:t>
      </w:r>
      <w:r>
        <w:rPr>
          <w:rFonts w:asciiTheme="majorHAnsi" w:hAnsiTheme="majorHAnsi" w:cs="Helvetica"/>
          <w:color w:val="18191A"/>
        </w:rPr>
        <w:t xml:space="preserve">, une </w:t>
      </w:r>
      <w:r w:rsidRPr="0045297F">
        <w:rPr>
          <w:rFonts w:asciiTheme="majorHAnsi" w:hAnsiTheme="majorHAnsi" w:cs="Helvetica"/>
          <w:color w:val="18191A"/>
          <w:highlight w:val="yellow"/>
        </w:rPr>
        <w:t>découverte</w:t>
      </w:r>
      <w:r>
        <w:rPr>
          <w:rFonts w:asciiTheme="majorHAnsi" w:hAnsiTheme="majorHAnsi" w:cs="Helvetica"/>
          <w:color w:val="18191A"/>
        </w:rPr>
        <w:t xml:space="preserve">, un </w:t>
      </w:r>
      <w:r w:rsidRPr="0045297F">
        <w:rPr>
          <w:rFonts w:asciiTheme="majorHAnsi" w:hAnsiTheme="majorHAnsi" w:cs="Helvetica"/>
          <w:color w:val="18191A"/>
          <w:highlight w:val="yellow"/>
        </w:rPr>
        <w:t>point difficile</w:t>
      </w:r>
      <w:r>
        <w:rPr>
          <w:rFonts w:asciiTheme="majorHAnsi" w:hAnsiTheme="majorHAnsi" w:cs="Helvetica"/>
          <w:color w:val="18191A"/>
        </w:rPr>
        <w:t xml:space="preserve">. </w:t>
      </w:r>
      <w:r w:rsidR="00AC55CD" w:rsidRPr="00B24C13">
        <w:rPr>
          <w:rFonts w:asciiTheme="majorHAnsi" w:hAnsiTheme="majorHAnsi" w:cs="Helvetica"/>
          <w:color w:val="18191A"/>
        </w:rPr>
        <w:t xml:space="preserve">Rédiger une </w:t>
      </w:r>
      <w:r w:rsidR="00D227F1">
        <w:rPr>
          <w:rFonts w:asciiTheme="majorHAnsi" w:hAnsiTheme="majorHAnsi" w:cs="Helvetica"/>
          <w:color w:val="18191A"/>
        </w:rPr>
        <w:t>remarque (apport, interrogation, etc.) concernant la</w:t>
      </w:r>
      <w:r w:rsidR="00AC55CD" w:rsidRPr="00B24C13">
        <w:rPr>
          <w:rFonts w:asciiTheme="majorHAnsi" w:hAnsiTheme="majorHAnsi" w:cs="Helvetica"/>
          <w:color w:val="18191A"/>
        </w:rPr>
        <w:t xml:space="preserve"> </w:t>
      </w:r>
      <w:r w:rsidR="00AC55CD" w:rsidRPr="0045297F">
        <w:rPr>
          <w:rFonts w:asciiTheme="majorHAnsi" w:hAnsiTheme="majorHAnsi" w:cs="Helvetica"/>
          <w:color w:val="18191A"/>
          <w:highlight w:val="yellow"/>
        </w:rPr>
        <w:t>méthode</w:t>
      </w:r>
      <w:r w:rsidR="00AC55CD" w:rsidRPr="00B24C13">
        <w:rPr>
          <w:rFonts w:asciiTheme="majorHAnsi" w:hAnsiTheme="majorHAnsi" w:cs="Helvetica"/>
          <w:color w:val="18191A"/>
        </w:rPr>
        <w:t> </w:t>
      </w:r>
      <w:r w:rsidR="00D227F1">
        <w:rPr>
          <w:rFonts w:asciiTheme="majorHAnsi" w:hAnsiTheme="majorHAnsi" w:cs="Helvetica"/>
          <w:color w:val="18191A"/>
        </w:rPr>
        <w:t xml:space="preserve">et une </w:t>
      </w:r>
      <w:r w:rsidR="008B41EC">
        <w:rPr>
          <w:rFonts w:asciiTheme="majorHAnsi" w:hAnsiTheme="majorHAnsi" w:cs="Helvetica"/>
          <w:color w:val="18191A"/>
        </w:rPr>
        <w:t xml:space="preserve">autre </w:t>
      </w:r>
      <w:r w:rsidR="00D227F1">
        <w:rPr>
          <w:rFonts w:asciiTheme="majorHAnsi" w:hAnsiTheme="majorHAnsi" w:cs="Helvetica"/>
          <w:color w:val="18191A"/>
        </w:rPr>
        <w:t xml:space="preserve">remarque concernant un élément </w:t>
      </w:r>
      <w:r w:rsidR="00AC55CD" w:rsidRPr="00B24C13">
        <w:rPr>
          <w:rFonts w:asciiTheme="majorHAnsi" w:hAnsiTheme="majorHAnsi" w:cs="Helvetica"/>
          <w:color w:val="18191A"/>
        </w:rPr>
        <w:t xml:space="preserve">de </w:t>
      </w:r>
      <w:r w:rsidR="00AC55CD" w:rsidRPr="0045297F">
        <w:rPr>
          <w:rFonts w:asciiTheme="majorHAnsi" w:hAnsiTheme="majorHAnsi" w:cs="Helvetica"/>
          <w:color w:val="18191A"/>
          <w:highlight w:val="yellow"/>
        </w:rPr>
        <w:t>contenu</w:t>
      </w:r>
      <w:r>
        <w:rPr>
          <w:rFonts w:asciiTheme="majorHAnsi" w:hAnsiTheme="majorHAnsi" w:cs="Helvetica"/>
          <w:color w:val="18191A"/>
        </w:rPr>
        <w:t>.</w:t>
      </w:r>
    </w:p>
    <w:p w14:paraId="18840DC1" w14:textId="77777777" w:rsidR="00AC55CD" w:rsidRDefault="00AC55CD" w:rsidP="00AC55CD">
      <w:pPr>
        <w:rPr>
          <w:rFonts w:asciiTheme="majorHAnsi" w:hAnsiTheme="majorHAnsi" w:cs="Helvetica"/>
          <w:color w:val="18191A"/>
        </w:rPr>
      </w:pPr>
    </w:p>
    <w:p w14:paraId="172C0A24" w14:textId="436E6B7C" w:rsidR="00AC55CD" w:rsidRPr="005A69B1" w:rsidRDefault="005A69B1" w:rsidP="00AC55CD">
      <w:pPr>
        <w:rPr>
          <w:rFonts w:asciiTheme="majorHAnsi" w:hAnsiTheme="majorHAnsi" w:cs="Helvetica"/>
          <w:b/>
          <w:i/>
          <w:color w:val="18191A"/>
          <w:sz w:val="28"/>
          <w:szCs w:val="28"/>
        </w:rPr>
      </w:pPr>
      <w:r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 xml:space="preserve">1. </w:t>
      </w:r>
      <w:r w:rsidR="00D227F1"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>R</w:t>
      </w:r>
      <w:r w:rsidR="00AC55CD"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>appel des thèmes successivement abordés</w:t>
      </w:r>
      <w:r w:rsidRPr="005A69B1">
        <w:rPr>
          <w:rFonts w:asciiTheme="majorHAnsi" w:hAnsiTheme="majorHAnsi" w:cs="Helvetica"/>
          <w:b/>
          <w:i/>
          <w:color w:val="18191A"/>
          <w:sz w:val="28"/>
          <w:szCs w:val="28"/>
        </w:rPr>
        <w:t xml:space="preserve"> et de la logique du propos</w:t>
      </w:r>
    </w:p>
    <w:p w14:paraId="24CB8454" w14:textId="77777777" w:rsidR="00AC55CD" w:rsidRDefault="00AC55CD" w:rsidP="005A69B1">
      <w:pPr>
        <w:jc w:val="both"/>
        <w:rPr>
          <w:rFonts w:asciiTheme="majorHAnsi" w:hAnsiTheme="majorHAnsi" w:cs="Helvetica"/>
          <w:color w:val="18191A"/>
        </w:rPr>
      </w:pPr>
    </w:p>
    <w:p w14:paraId="2E91B05E" w14:textId="70F619A5" w:rsidR="002A7170" w:rsidRPr="002A7170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 w:cs="Helvetica"/>
          <w:i/>
          <w:color w:val="18191A"/>
        </w:rPr>
        <w:t>L</w:t>
      </w:r>
      <w:r w:rsidR="00AC55CD" w:rsidRPr="00AC55CD">
        <w:rPr>
          <w:rFonts w:asciiTheme="majorHAnsi" w:hAnsiTheme="majorHAnsi" w:cs="Helvetica"/>
          <w:i/>
          <w:color w:val="18191A"/>
        </w:rPr>
        <w:t xml:space="preserve">e titre : </w:t>
      </w:r>
      <w:r w:rsidR="00AC55CD">
        <w:rPr>
          <w:rFonts w:asciiTheme="majorHAnsi" w:hAnsiTheme="majorHAnsi" w:cs="Helvetica"/>
          <w:i/>
          <w:color w:val="18191A"/>
        </w:rPr>
        <w:t>« </w:t>
      </w:r>
      <w:r w:rsidR="00AC55CD" w:rsidRPr="00AC55CD">
        <w:rPr>
          <w:rFonts w:asciiTheme="majorHAnsi" w:hAnsiTheme="majorHAnsi"/>
        </w:rPr>
        <w:t>Dieu à la rencontre de l’homme : « Comment Dieu se manifeste-t-il à l’homme ? »</w:t>
      </w:r>
      <w:r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 xml:space="preserve">qui engendre </w:t>
      </w:r>
      <w:r w:rsidR="00D227F1">
        <w:rPr>
          <w:rFonts w:asciiTheme="majorHAnsi" w:hAnsiTheme="majorHAnsi"/>
        </w:rPr>
        <w:t>la remarque inaugu</w:t>
      </w:r>
      <w:r w:rsidR="008B41EC">
        <w:rPr>
          <w:rFonts w:asciiTheme="majorHAnsi" w:hAnsiTheme="majorHAnsi"/>
        </w:rPr>
        <w:t xml:space="preserve">rale : c’est </w:t>
      </w:r>
      <w:r w:rsidR="008B41EC" w:rsidRPr="0045297F">
        <w:rPr>
          <w:rFonts w:asciiTheme="majorHAnsi" w:hAnsiTheme="majorHAnsi"/>
          <w:highlight w:val="yellow"/>
        </w:rPr>
        <w:t>Dieu qui fait le « premier pas</w:t>
      </w:r>
      <w:r w:rsidR="008B41EC">
        <w:rPr>
          <w:rFonts w:asciiTheme="majorHAnsi" w:hAnsiTheme="majorHAnsi"/>
        </w:rPr>
        <w:t> »</w:t>
      </w:r>
      <w:r>
        <w:rPr>
          <w:rFonts w:asciiTheme="majorHAnsi" w:hAnsiTheme="majorHAnsi"/>
        </w:rPr>
        <w:t>, vient à la rencontre de chacun et de tous, et no</w:t>
      </w:r>
      <w:r w:rsidR="00952F76">
        <w:rPr>
          <w:rFonts w:asciiTheme="majorHAnsi" w:hAnsiTheme="majorHAnsi"/>
        </w:rPr>
        <w:t>n</w:t>
      </w:r>
      <w:r w:rsidR="001E76A3">
        <w:rPr>
          <w:rFonts w:asciiTheme="majorHAnsi" w:hAnsiTheme="majorHAnsi"/>
        </w:rPr>
        <w:t>,</w:t>
      </w:r>
      <w:r w:rsidR="00952F76">
        <w:rPr>
          <w:rFonts w:asciiTheme="majorHAnsi" w:hAnsiTheme="majorHAnsi"/>
        </w:rPr>
        <w:t xml:space="preserve"> nous</w:t>
      </w:r>
      <w:r w:rsidR="001E76A3">
        <w:rPr>
          <w:rFonts w:asciiTheme="majorHAnsi" w:hAnsiTheme="majorHAnsi"/>
        </w:rPr>
        <w:t>,</w:t>
      </w:r>
      <w:r w:rsidR="00952F76">
        <w:rPr>
          <w:rFonts w:asciiTheme="majorHAnsi" w:hAnsiTheme="majorHAnsi"/>
        </w:rPr>
        <w:t xml:space="preserve"> qui devrions « gagner » </w:t>
      </w:r>
      <w:r>
        <w:rPr>
          <w:rFonts w:asciiTheme="majorHAnsi" w:hAnsiTheme="majorHAnsi"/>
        </w:rPr>
        <w:t>notre relation à Dieu.</w:t>
      </w:r>
    </w:p>
    <w:p w14:paraId="50A715E1" w14:textId="77777777" w:rsidR="00D227F1" w:rsidRPr="00FF4512" w:rsidRDefault="00D227F1" w:rsidP="005A69B1">
      <w:pPr>
        <w:jc w:val="both"/>
        <w:rPr>
          <w:rFonts w:asciiTheme="majorHAnsi" w:hAnsiTheme="majorHAnsi"/>
        </w:rPr>
      </w:pPr>
    </w:p>
    <w:p w14:paraId="51B08253" w14:textId="6533ED38" w:rsidR="00AC55CD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AC55CD">
        <w:rPr>
          <w:rFonts w:asciiTheme="majorHAnsi" w:hAnsiTheme="majorHAnsi"/>
          <w:i/>
        </w:rPr>
        <w:t>’</w:t>
      </w:r>
      <w:r>
        <w:rPr>
          <w:rFonts w:asciiTheme="majorHAnsi" w:hAnsiTheme="majorHAnsi"/>
          <w:i/>
        </w:rPr>
        <w:t>a</w:t>
      </w:r>
      <w:r w:rsidR="00AC55CD" w:rsidRPr="00FF4512">
        <w:rPr>
          <w:rFonts w:asciiTheme="majorHAnsi" w:hAnsiTheme="majorHAnsi"/>
          <w:i/>
        </w:rPr>
        <w:t>rgumentaire :</w:t>
      </w:r>
      <w:r w:rsidR="00AC55CD">
        <w:rPr>
          <w:rFonts w:asciiTheme="majorHAnsi" w:hAnsiTheme="majorHAnsi"/>
          <w:i/>
        </w:rPr>
        <w:t xml:space="preserve"> </w:t>
      </w:r>
      <w:r w:rsidR="00AC55CD" w:rsidRPr="00FF4512">
        <w:rPr>
          <w:rFonts w:asciiTheme="majorHAnsi" w:hAnsiTheme="majorHAnsi"/>
        </w:rPr>
        <w:t xml:space="preserve">Ce </w:t>
      </w:r>
      <w:r>
        <w:rPr>
          <w:rFonts w:asciiTheme="majorHAnsi" w:hAnsiTheme="majorHAnsi"/>
        </w:rPr>
        <w:t xml:space="preserve">trimestre a proposé une </w:t>
      </w:r>
      <w:r w:rsidR="00AC55CD" w:rsidRPr="0045297F">
        <w:rPr>
          <w:rFonts w:asciiTheme="majorHAnsi" w:hAnsiTheme="majorHAnsi"/>
          <w:highlight w:val="yellow"/>
        </w:rPr>
        <w:t>introdu</w:t>
      </w:r>
      <w:r w:rsidRPr="0045297F">
        <w:rPr>
          <w:rFonts w:asciiTheme="majorHAnsi" w:hAnsiTheme="majorHAnsi"/>
          <w:highlight w:val="yellow"/>
        </w:rPr>
        <w:t>ction</w:t>
      </w:r>
      <w:r w:rsidR="00AC55CD" w:rsidRPr="00FF4512">
        <w:rPr>
          <w:rFonts w:asciiTheme="majorHAnsi" w:hAnsiTheme="majorHAnsi"/>
        </w:rPr>
        <w:t xml:space="preserve"> à </w:t>
      </w:r>
      <w:r>
        <w:rPr>
          <w:rFonts w:asciiTheme="majorHAnsi" w:hAnsiTheme="majorHAnsi"/>
        </w:rPr>
        <w:t>la</w:t>
      </w:r>
      <w:r w:rsidR="00AC55CD" w:rsidRPr="00FF4512">
        <w:rPr>
          <w:rFonts w:asciiTheme="majorHAnsi" w:hAnsiTheme="majorHAnsi"/>
        </w:rPr>
        <w:t xml:space="preserve"> réflexion sur la foi chrétienne</w:t>
      </w:r>
      <w:r w:rsidR="00AC55CD">
        <w:rPr>
          <w:rFonts w:asciiTheme="majorHAnsi" w:hAnsiTheme="majorHAnsi"/>
        </w:rPr>
        <w:t xml:space="preserve"> et une première approche de la </w:t>
      </w:r>
      <w:r w:rsidR="00AC55CD" w:rsidRPr="0045297F">
        <w:rPr>
          <w:rFonts w:asciiTheme="majorHAnsi" w:hAnsiTheme="majorHAnsi"/>
          <w:highlight w:val="yellow"/>
        </w:rPr>
        <w:t>théologie</w:t>
      </w:r>
      <w:r w:rsidR="00AC55CD">
        <w:rPr>
          <w:rFonts w:asciiTheme="majorHAnsi" w:hAnsiTheme="majorHAnsi"/>
        </w:rPr>
        <w:t>, comme « </w:t>
      </w:r>
      <w:r w:rsidR="00AC55CD" w:rsidRPr="0045297F">
        <w:rPr>
          <w:rFonts w:asciiTheme="majorHAnsi" w:hAnsiTheme="majorHAnsi"/>
          <w:highlight w:val="yellow"/>
        </w:rPr>
        <w:t>intelligence de la foi</w:t>
      </w:r>
      <w:r w:rsidR="00AC55CD">
        <w:rPr>
          <w:rFonts w:asciiTheme="majorHAnsi" w:hAnsiTheme="majorHAnsi"/>
        </w:rPr>
        <w:t xml:space="preserve"> ». </w:t>
      </w:r>
      <w:r w:rsidR="00AC55CD">
        <w:rPr>
          <w:rFonts w:ascii="Calibri" w:hAnsi="Calibri"/>
        </w:rPr>
        <w:t>À</w:t>
      </w:r>
      <w:r w:rsidR="00AC55CD" w:rsidRPr="00FF4512">
        <w:rPr>
          <w:rFonts w:asciiTheme="majorHAnsi" w:hAnsiTheme="majorHAnsi"/>
        </w:rPr>
        <w:t xml:space="preserve"> un Dieu qui se manifeste Lui-même, l’être humain peut répondre. Que signifie alors « </w:t>
      </w:r>
      <w:r w:rsidR="00AC55CD" w:rsidRPr="00DF73C8">
        <w:rPr>
          <w:rFonts w:asciiTheme="majorHAnsi" w:hAnsiTheme="majorHAnsi"/>
          <w:highlight w:val="yellow"/>
        </w:rPr>
        <w:t>croire</w:t>
      </w:r>
      <w:r w:rsidR="00AC55CD" w:rsidRPr="00FF4512">
        <w:rPr>
          <w:rFonts w:asciiTheme="majorHAnsi" w:hAnsiTheme="majorHAnsi"/>
        </w:rPr>
        <w:t xml:space="preserve"> » ? De « quel </w:t>
      </w:r>
      <w:r w:rsidR="00AC55CD" w:rsidRPr="00DF73C8">
        <w:rPr>
          <w:rFonts w:asciiTheme="majorHAnsi" w:hAnsiTheme="majorHAnsi"/>
          <w:highlight w:val="yellow"/>
        </w:rPr>
        <w:t>Dieu</w:t>
      </w:r>
      <w:r w:rsidR="00AC55CD" w:rsidRPr="00FF4512">
        <w:rPr>
          <w:rFonts w:asciiTheme="majorHAnsi" w:hAnsiTheme="majorHAnsi"/>
        </w:rPr>
        <w:t> » parle la foi chrétienne ? Selon quelles « </w:t>
      </w:r>
      <w:r w:rsidR="00AC55CD" w:rsidRPr="00DF73C8">
        <w:rPr>
          <w:rFonts w:asciiTheme="majorHAnsi" w:hAnsiTheme="majorHAnsi"/>
          <w:highlight w:val="yellow"/>
        </w:rPr>
        <w:t>médiations</w:t>
      </w:r>
      <w:r w:rsidR="00AC55CD" w:rsidRPr="00FF4512">
        <w:rPr>
          <w:rFonts w:asciiTheme="majorHAnsi" w:hAnsiTheme="majorHAnsi"/>
        </w:rPr>
        <w:t> »</w:t>
      </w:r>
      <w:r w:rsidR="00AC55CD">
        <w:rPr>
          <w:rFonts w:asciiTheme="majorHAnsi" w:hAnsiTheme="majorHAnsi"/>
        </w:rPr>
        <w:t xml:space="preserve"> </w:t>
      </w:r>
      <w:r w:rsidR="00AC55CD" w:rsidRPr="00FF4512">
        <w:rPr>
          <w:rFonts w:asciiTheme="majorHAnsi" w:hAnsiTheme="majorHAnsi"/>
        </w:rPr>
        <w:t xml:space="preserve">humaines, la rencontre entre Dieu et </w:t>
      </w:r>
      <w:r w:rsidR="00AC55CD">
        <w:rPr>
          <w:rFonts w:asciiTheme="majorHAnsi" w:hAnsiTheme="majorHAnsi"/>
        </w:rPr>
        <w:t>l’être humain</w:t>
      </w:r>
      <w:r w:rsidR="00AC55CD" w:rsidRPr="00FF4512">
        <w:rPr>
          <w:rFonts w:asciiTheme="majorHAnsi" w:hAnsiTheme="majorHAnsi"/>
        </w:rPr>
        <w:t xml:space="preserve"> </w:t>
      </w:r>
      <w:r w:rsidR="00AC55CD">
        <w:rPr>
          <w:rFonts w:asciiTheme="majorHAnsi" w:hAnsiTheme="majorHAnsi"/>
        </w:rPr>
        <w:t>est-elle possible et peut</w:t>
      </w:r>
      <w:r w:rsidR="00AC55CD" w:rsidRPr="00FF4512">
        <w:rPr>
          <w:rFonts w:asciiTheme="majorHAnsi" w:hAnsiTheme="majorHAnsi"/>
        </w:rPr>
        <w:t xml:space="preserve"> se réaliser ?</w:t>
      </w:r>
    </w:p>
    <w:p w14:paraId="27E5EB71" w14:textId="77777777" w:rsidR="00AC55CD" w:rsidRPr="00AC55CD" w:rsidRDefault="00AC55CD" w:rsidP="005A69B1">
      <w:pPr>
        <w:jc w:val="both"/>
        <w:rPr>
          <w:rFonts w:asciiTheme="majorHAnsi" w:hAnsiTheme="majorHAnsi"/>
          <w:i/>
        </w:rPr>
      </w:pPr>
    </w:p>
    <w:p w14:paraId="39628EC6" w14:textId="7E1E4484" w:rsidR="002A7170" w:rsidRPr="00FF4512" w:rsidRDefault="002A7170" w:rsidP="005A69B1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L</w:t>
      </w:r>
      <w:r w:rsidR="00AC55CD">
        <w:rPr>
          <w:rFonts w:asciiTheme="majorHAnsi" w:hAnsiTheme="majorHAnsi"/>
          <w:i/>
        </w:rPr>
        <w:t xml:space="preserve">e </w:t>
      </w:r>
      <w:r>
        <w:rPr>
          <w:rFonts w:asciiTheme="majorHAnsi" w:hAnsiTheme="majorHAnsi"/>
          <w:i/>
        </w:rPr>
        <w:t>déroulement du propos :</w:t>
      </w:r>
    </w:p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A7170" w:rsidRPr="00A73224" w14:paraId="753A2C09" w14:textId="77777777" w:rsidTr="00AC55CD">
        <w:tc>
          <w:tcPr>
            <w:tcW w:w="9747" w:type="dxa"/>
          </w:tcPr>
          <w:p w14:paraId="1BF08565" w14:textId="032068FA" w:rsidR="002A7170" w:rsidRPr="00A73224" w:rsidRDefault="000A0A78" w:rsidP="005A69B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étape 1 : </w:t>
            </w:r>
            <w:r w:rsidR="002A7170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Dieu</w:t>
            </w:r>
            <w:r w:rsidR="00952F76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, premier,</w:t>
            </w:r>
            <w:r w:rsidR="002A7170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 xml:space="preserve"> se révèle</w:t>
            </w:r>
          </w:p>
        </w:tc>
      </w:tr>
      <w:tr w:rsidR="00AC55CD" w:rsidRPr="00477ABB" w14:paraId="7312F322" w14:textId="77777777" w:rsidTr="00AC55CD">
        <w:tc>
          <w:tcPr>
            <w:tcW w:w="9747" w:type="dxa"/>
          </w:tcPr>
          <w:p w14:paraId="3CDC8624" w14:textId="17A78BEC" w:rsidR="00AC55CD" w:rsidRPr="00477ABB" w:rsidRDefault="00A73224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ans la foi chrétienne, </w:t>
            </w:r>
            <w:r>
              <w:rPr>
                <w:rFonts w:asciiTheme="majorHAnsi" w:hAnsiTheme="majorHAnsi"/>
                <w:sz w:val="22"/>
                <w:szCs w:val="22"/>
              </w:rPr>
              <w:t>dire que Dieu se révèle</w:t>
            </w:r>
            <w:r w:rsidR="00477ABB">
              <w:rPr>
                <w:rFonts w:asciiTheme="majorHAnsi" w:hAnsiTheme="majorHAnsi"/>
                <w:sz w:val="22"/>
                <w:szCs w:val="22"/>
              </w:rPr>
              <w:t>, c’est entendre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77ABB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qu’il prend l’initiative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de la rencontre avec les humains, en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se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faisant proche.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D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écrypter les </w:t>
            </w:r>
            <w:r w:rsidR="00477ABB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signes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par lesquels Dieu se manifeste</w:t>
            </w:r>
            <w:r w:rsidR="00477ABB">
              <w:rPr>
                <w:rFonts w:asciiTheme="majorHAnsi" w:hAnsiTheme="majorHAnsi"/>
                <w:sz w:val="22"/>
                <w:szCs w:val="22"/>
              </w:rPr>
              <w:t xml:space="preserve"> n’est pas si aisé car ces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signes peuvent échapper (un ‘bruit de fin si</w:t>
            </w:r>
            <w:r w:rsidR="00477ABB">
              <w:rPr>
                <w:rFonts w:asciiTheme="majorHAnsi" w:hAnsiTheme="majorHAnsi"/>
                <w:sz w:val="22"/>
                <w:szCs w:val="22"/>
              </w:rPr>
              <w:t>lence’ ; une petite communauté) et ils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contredisent souvent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nos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idées habituelles sur le divin. Si Dieu est premier, il appartient toutefois </w:t>
            </w:r>
            <w:r>
              <w:rPr>
                <w:rFonts w:asciiTheme="majorHAnsi" w:hAnsiTheme="majorHAnsi"/>
                <w:sz w:val="22"/>
                <w:szCs w:val="22"/>
              </w:rPr>
              <w:t>à chacu</w:t>
            </w:r>
            <w:r w:rsidR="005A69B1">
              <w:rPr>
                <w:rFonts w:asciiTheme="majorHAnsi" w:hAnsiTheme="majorHAnsi"/>
                <w:sz w:val="22"/>
                <w:szCs w:val="22"/>
              </w:rPr>
              <w:t>n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de prendre la ‘</w:t>
            </w:r>
            <w:r w:rsidR="00477ABB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décision de se laisser rencontrer’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, là où il se situe, dans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sa culture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et </w:t>
            </w:r>
            <w:r w:rsidR="00477ABB">
              <w:rPr>
                <w:rFonts w:asciiTheme="majorHAnsi" w:hAnsiTheme="majorHAnsi"/>
                <w:sz w:val="22"/>
                <w:szCs w:val="22"/>
              </w:rPr>
              <w:t>son contexte</w:t>
            </w:r>
            <w:r w:rsidR="00477ABB" w:rsidRPr="00477ABB">
              <w:rPr>
                <w:rFonts w:asciiTheme="majorHAnsi" w:hAnsiTheme="majorHAnsi"/>
                <w:sz w:val="22"/>
                <w:szCs w:val="22"/>
              </w:rPr>
              <w:t xml:space="preserve"> de vie</w:t>
            </w:r>
            <w:r w:rsidR="00477AB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C55CD" w:rsidRPr="00477ABB" w14:paraId="119D3F63" w14:textId="77777777" w:rsidTr="00AC55CD">
        <w:tc>
          <w:tcPr>
            <w:tcW w:w="9747" w:type="dxa"/>
          </w:tcPr>
          <w:p w14:paraId="7B0BDFFF" w14:textId="4998B560" w:rsidR="00AC55CD" w:rsidRPr="00477ABB" w:rsidRDefault="00477ABB" w:rsidP="001E76A3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eux affirmations </w:t>
            </w:r>
            <w:r>
              <w:rPr>
                <w:rFonts w:asciiTheme="majorHAnsi" w:hAnsiTheme="majorHAnsi"/>
                <w:sz w:val="22"/>
                <w:szCs w:val="22"/>
              </w:rPr>
              <w:t>peuvent aider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à réaliser ce qu’on veut dire quand on dit que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Dieu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vient à la rencontre des humains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et se fait proche : au cœur de la foi chrétienne,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se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trouve la confession de </w:t>
            </w:r>
            <w:r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l’incarnation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d’un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Dieu </w:t>
            </w:r>
            <w:r>
              <w:rPr>
                <w:rFonts w:asciiTheme="majorHAnsi" w:hAnsiTheme="majorHAnsi"/>
                <w:sz w:val="22"/>
                <w:szCs w:val="22"/>
              </w:rPr>
              <w:t>qui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vient </w:t>
            </w:r>
            <w:r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dans le temps/dans l’histoire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 et </w:t>
            </w:r>
            <w:r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dans la chair/dans la condition humaine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 : o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parle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 ainsi 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du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="000A0A78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devenir-</w:t>
            </w:r>
            <w:r w:rsidR="00E65D11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homme de Dieu</w:t>
            </w:r>
            <w:r w:rsidR="000A0A78"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="00E65D11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Le paradoxe est immense et souvent </w:t>
            </w:r>
            <w:r w:rsidRPr="00DF73C8">
              <w:rPr>
                <w:rFonts w:asciiTheme="majorHAnsi" w:hAnsiTheme="majorHAnsi"/>
                <w:sz w:val="22"/>
                <w:szCs w:val="22"/>
                <w:highlight w:val="yellow"/>
              </w:rPr>
              <w:t>insurmontable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, le temps et la chair </w:t>
            </w:r>
            <w:r>
              <w:rPr>
                <w:rFonts w:asciiTheme="majorHAnsi" w:hAnsiTheme="majorHAnsi"/>
                <w:sz w:val="22"/>
                <w:szCs w:val="22"/>
              </w:rPr>
              <w:t>étant deux caractéristiques du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> fini</w:t>
            </w:r>
            <w:r>
              <w:rPr>
                <w:rFonts w:asciiTheme="majorHAnsi" w:hAnsiTheme="majorHAnsi"/>
                <w:sz w:val="22"/>
                <w:szCs w:val="22"/>
              </w:rPr>
              <w:t>, du matériel et du créé, qu’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on considère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habituellement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 xml:space="preserve">comme contraires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à la nature divine, justement </w:t>
            </w:r>
            <w:r w:rsidRPr="00477ABB">
              <w:rPr>
                <w:rFonts w:asciiTheme="majorHAnsi" w:hAnsiTheme="majorHAnsi"/>
                <w:sz w:val="22"/>
                <w:szCs w:val="22"/>
              </w:rPr>
              <w:t>infinie</w:t>
            </w:r>
            <w:r>
              <w:rPr>
                <w:rFonts w:asciiTheme="majorHAnsi" w:hAnsiTheme="majorHAnsi"/>
                <w:sz w:val="22"/>
                <w:szCs w:val="22"/>
              </w:rPr>
              <w:t>, spirituel et incréée.</w:t>
            </w:r>
          </w:p>
        </w:tc>
      </w:tr>
      <w:tr w:rsidR="00AC55CD" w:rsidRPr="003B575C" w14:paraId="4E8B9678" w14:textId="77777777" w:rsidTr="00AC55CD">
        <w:tc>
          <w:tcPr>
            <w:tcW w:w="9747" w:type="dxa"/>
          </w:tcPr>
          <w:p w14:paraId="7DB9735C" w14:textId="26886A34" w:rsidR="00AC55CD" w:rsidRPr="00A73224" w:rsidRDefault="000A0A78" w:rsidP="005A6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Si le terme de ‘</w:t>
            </w:r>
            <w:r w:rsidRPr="00DF73C8">
              <w:rPr>
                <w:rFonts w:asciiTheme="majorHAnsi" w:hAnsiTheme="majorHAnsi" w:cs="Calibri"/>
                <w:sz w:val="22"/>
                <w:szCs w:val="22"/>
                <w:highlight w:val="yellow"/>
              </w:rPr>
              <w:t>révélation’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existe depuis toujours (cf. le sens du mot </w:t>
            </w:r>
            <w:r w:rsidR="001E76A3">
              <w:rPr>
                <w:rFonts w:asciiTheme="majorHAnsi" w:hAnsiTheme="majorHAnsi" w:cs="Calibri"/>
                <w:sz w:val="22"/>
                <w:szCs w:val="22"/>
              </w:rPr>
              <w:t>‘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>apocalypse</w:t>
            </w:r>
            <w:r w:rsidR="001E76A3">
              <w:rPr>
                <w:rFonts w:asciiTheme="majorHAnsi" w:hAnsiTheme="majorHAnsi" w:cs="Calibri"/>
                <w:sz w:val="22"/>
                <w:szCs w:val="22"/>
              </w:rPr>
              <w:t>’</w:t>
            </w:r>
            <w:r w:rsidR="005A69B1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>=</w:t>
            </w:r>
            <w:r w:rsidR="005A69B1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dévoilement), la catégorie 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>théologique moderne</w:t>
            </w:r>
            <w:r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 xml:space="preserve"> permet</w:t>
            </w:r>
            <w:r>
              <w:rPr>
                <w:rFonts w:asciiTheme="majorHAnsi" w:hAnsiTheme="majorHAnsi" w:cs="Calibri"/>
                <w:sz w:val="22"/>
                <w:szCs w:val="22"/>
              </w:rPr>
              <w:t>tant</w:t>
            </w:r>
            <w:r w:rsidR="00952F76">
              <w:rPr>
                <w:rFonts w:asciiTheme="majorHAnsi" w:hAnsiTheme="majorHAnsi" w:cs="Calibri"/>
                <w:sz w:val="22"/>
                <w:szCs w:val="22"/>
              </w:rPr>
              <w:t xml:space="preserve"> de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dire que Dieu se manifeste,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a fait l’objet d’une réflexion spécifique aux </w:t>
            </w:r>
            <w:r w:rsidR="00E65D11" w:rsidRPr="00A73224">
              <w:rPr>
                <w:rFonts w:asciiTheme="majorHAnsi" w:hAnsiTheme="majorHAnsi" w:cs="Calibri"/>
                <w:smallCaps/>
                <w:sz w:val="22"/>
                <w:szCs w:val="22"/>
              </w:rPr>
              <w:t>xix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t>e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(concile Vatican I, </w:t>
            </w:r>
            <w:r w:rsidR="00A73224" w:rsidRPr="00A73224">
              <w:rPr>
                <w:rFonts w:asciiTheme="majorHAnsi" w:hAnsiTheme="majorHAnsi" w:cs="Calibri"/>
                <w:i/>
                <w:sz w:val="22"/>
                <w:szCs w:val="22"/>
              </w:rPr>
              <w:t>Dei Filius 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: 1870) 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et </w:t>
            </w:r>
            <w:r w:rsidR="00E65D11" w:rsidRPr="00A73224">
              <w:rPr>
                <w:rFonts w:asciiTheme="majorHAnsi" w:hAnsiTheme="majorHAnsi" w:cs="Calibri"/>
                <w:smallCaps/>
                <w:sz w:val="22"/>
                <w:szCs w:val="22"/>
              </w:rPr>
              <w:t>xx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t>e</w:t>
            </w:r>
            <w:r w:rsidR="00E65D11" w:rsidRPr="00A7322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(concile Vatican II, </w:t>
            </w:r>
            <w:r w:rsidR="00A73224" w:rsidRPr="00A73224">
              <w:rPr>
                <w:rFonts w:asciiTheme="majorHAnsi" w:hAnsiTheme="majorHAnsi" w:cs="Calibri"/>
                <w:i/>
                <w:sz w:val="22"/>
                <w:szCs w:val="22"/>
              </w:rPr>
              <w:t>Dei Verbum </w:t>
            </w:r>
            <w:r>
              <w:rPr>
                <w:rFonts w:asciiTheme="majorHAnsi" w:hAnsiTheme="majorHAnsi" w:cs="Calibri"/>
                <w:sz w:val="22"/>
                <w:szCs w:val="22"/>
              </w:rPr>
              <w:t>: 1962-1965). L</w:t>
            </w:r>
            <w:r w:rsidR="00A73224" w:rsidRPr="00A73224">
              <w:rPr>
                <w:rFonts w:asciiTheme="majorHAnsi" w:hAnsiTheme="majorHAnsi" w:cs="Calibri"/>
                <w:sz w:val="22"/>
                <w:szCs w:val="22"/>
              </w:rPr>
              <w:t xml:space="preserve">a théologie contemporaine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retient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l’expression ‘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d’auto-communication de Dieu’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 xml:space="preserve"> : Dieu ne révèle </w:t>
            </w:r>
            <w:r w:rsidR="00E65D11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rien d’autre que son être propre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 xml:space="preserve"> comme </w:t>
            </w:r>
            <w:r w:rsidR="00E65D11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Mystère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et l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 xml:space="preserve">a pleine et définitive manifestation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de Dieu se réalise </w:t>
            </w:r>
            <w:r w:rsidR="00E65D11" w:rsidRPr="00A73224">
              <w:rPr>
                <w:rFonts w:asciiTheme="majorHAnsi" w:hAnsiTheme="majorHAnsi"/>
                <w:sz w:val="22"/>
                <w:szCs w:val="22"/>
              </w:rPr>
              <w:t>en la personne de Jésus-Christ.</w:t>
            </w:r>
          </w:p>
        </w:tc>
      </w:tr>
      <w:tr w:rsidR="002A7170" w:rsidRPr="00A73224" w14:paraId="36E656E2" w14:textId="77777777" w:rsidTr="00AC55CD">
        <w:tc>
          <w:tcPr>
            <w:tcW w:w="9747" w:type="dxa"/>
          </w:tcPr>
          <w:p w14:paraId="10C028B5" w14:textId="7D9DF490" w:rsidR="002A7170" w:rsidRPr="00A73224" w:rsidRDefault="00CA7066" w:rsidP="005A69B1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étape 2 :</w:t>
            </w:r>
            <w:r w:rsidR="002A7170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 l’être humain peut répondre </w:t>
            </w:r>
            <w:r w:rsidR="000A0A78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et ‘</w:t>
            </w:r>
            <w:r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c</w:t>
            </w:r>
            <w:r w:rsidR="000A0A78"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t>hoisir de se laisser rencontrer’</w:t>
            </w:r>
            <w:r w:rsidR="00DF73C8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(ou non)</w:t>
            </w:r>
          </w:p>
        </w:tc>
      </w:tr>
      <w:tr w:rsidR="00AC55CD" w:rsidRPr="003B575C" w14:paraId="758124DC" w14:textId="77777777" w:rsidTr="00AC55CD">
        <w:tc>
          <w:tcPr>
            <w:tcW w:w="9747" w:type="dxa"/>
          </w:tcPr>
          <w:p w14:paraId="0DF11A0D" w14:textId="5A5F10D9" w:rsidR="00AC55CD" w:rsidRPr="00CA7066" w:rsidRDefault="000A0A78" w:rsidP="000A0A7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nvisager la réponse humaine à la révélation de Dieu à parti</w:t>
            </w:r>
            <w:r>
              <w:rPr>
                <w:rFonts w:asciiTheme="majorHAnsi" w:hAnsiTheme="majorHAnsi"/>
                <w:sz w:val="22"/>
                <w:szCs w:val="22"/>
              </w:rPr>
              <w:t>r de l’expression paulinienne ‘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d’obéissance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la foi’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rend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non seulement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attentif à la racine anthropologique de la </w:t>
            </w:r>
            <w:r w:rsidR="00A73224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confiance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>mais fait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aussi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découvrir l’obéissance comme </w:t>
            </w:r>
            <w:r w:rsidR="00A73224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écoute</w:t>
            </w:r>
            <w:r w:rsidR="00A73224" w:rsidRPr="00BB62C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3224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du message de la foi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 et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comme </w:t>
            </w:r>
            <w:r w:rsidR="00A73224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conversion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jusqu’à reconnaitre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 en J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ésus Chris</w:t>
            </w:r>
            <w:r w:rsidR="00A73224">
              <w:rPr>
                <w:rFonts w:asciiTheme="majorHAnsi" w:hAnsiTheme="majorHAnsi"/>
                <w:sz w:val="22"/>
                <w:szCs w:val="22"/>
              </w:rPr>
              <w:t>t, la P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>arole même de Dieu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. La réponse de chacun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est d’abord un </w:t>
            </w:r>
            <w:r w:rsidR="00A73224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élan personnel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, une orientation du cœur, </w:t>
            </w:r>
            <w:r w:rsidR="00A73224">
              <w:rPr>
                <w:rFonts w:asciiTheme="majorHAnsi" w:hAnsiTheme="majorHAnsi"/>
                <w:sz w:val="22"/>
                <w:szCs w:val="22"/>
              </w:rPr>
              <w:t xml:space="preserve">mais 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elle n’est pas séparable </w:t>
            </w:r>
            <w:r w:rsidR="00A73224">
              <w:rPr>
                <w:rFonts w:asciiTheme="majorHAnsi" w:hAnsiTheme="majorHAnsi"/>
                <w:sz w:val="22"/>
                <w:szCs w:val="22"/>
              </w:rPr>
              <w:t>d’un mouvement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3224">
              <w:rPr>
                <w:rFonts w:asciiTheme="majorHAnsi" w:hAnsiTheme="majorHAnsi"/>
                <w:sz w:val="22"/>
                <w:szCs w:val="22"/>
              </w:rPr>
              <w:t>d’</w:t>
            </w:r>
            <w:r w:rsidR="00A73224" w:rsidRPr="00A73224">
              <w:rPr>
                <w:rFonts w:asciiTheme="majorHAnsi" w:hAnsiTheme="majorHAnsi"/>
                <w:sz w:val="22"/>
                <w:szCs w:val="22"/>
              </w:rPr>
              <w:t xml:space="preserve">adhésion à un </w:t>
            </w:r>
            <w:r>
              <w:rPr>
                <w:rFonts w:asciiTheme="majorHAnsi" w:hAnsiTheme="majorHAnsi"/>
                <w:sz w:val="22"/>
                <w:szCs w:val="22"/>
              </w:rPr>
              <w:t>contenu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A7066">
              <w:rPr>
                <w:rFonts w:asciiTheme="majorHAnsi" w:hAnsiTheme="majorHAnsi"/>
                <w:sz w:val="22"/>
                <w:szCs w:val="22"/>
              </w:rPr>
              <w:t>selon la foi de l’</w:t>
            </w:r>
            <w:r w:rsidR="005A69B1">
              <w:rPr>
                <w:rFonts w:ascii="Calibri" w:hAnsi="Calibri"/>
                <w:sz w:val="22"/>
                <w:szCs w:val="22"/>
              </w:rPr>
              <w:t>É</w:t>
            </w:r>
            <w:r w:rsidR="00CA7066">
              <w:rPr>
                <w:rFonts w:asciiTheme="majorHAnsi" w:hAnsiTheme="majorHAnsi"/>
                <w:sz w:val="22"/>
                <w:szCs w:val="22"/>
              </w:rPr>
              <w:t>glise.</w:t>
            </w:r>
          </w:p>
        </w:tc>
      </w:tr>
      <w:tr w:rsidR="00AC55CD" w:rsidRPr="00CA7066" w14:paraId="668212AB" w14:textId="77777777" w:rsidTr="00AC55CD">
        <w:tc>
          <w:tcPr>
            <w:tcW w:w="9747" w:type="dxa"/>
          </w:tcPr>
          <w:p w14:paraId="0A75DBE8" w14:textId="5D609A0B" w:rsidR="00AC55CD" w:rsidRPr="00590585" w:rsidRDefault="00CA7066" w:rsidP="001E76A3">
            <w:pPr>
              <w:jc w:val="both"/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</w:pPr>
            <w:r w:rsidRPr="00CA7066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Si la foi est un élan, elle est en même temps une </w:t>
            </w:r>
            <w:r w:rsidRPr="00BB62CA">
              <w:rPr>
                <w:rFonts w:asciiTheme="majorHAnsi" w:hAnsiTheme="majorHAnsi" w:cs="Times New Roman"/>
                <w:sz w:val="22"/>
                <w:szCs w:val="22"/>
                <w:highlight w:val="yellow"/>
                <w:bdr w:val="none" w:sz="0" w:space="0" w:color="auto" w:frame="1"/>
              </w:rPr>
              <w:t>adhésion à un contenu</w:t>
            </w:r>
            <w:r w:rsidRPr="00CA7066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qui a à être énoncé selon des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confessions de la foi. Ces 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confessions de foi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ont pris des</w:t>
            </w:r>
            <w:r w:rsidRPr="00CA7066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formes diverses</w:t>
            </w:r>
            <w:r w:rsidR="001E76A3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au fil </w:t>
            </w:r>
            <w:r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des siècl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es : kérygme, </w:t>
            </w:r>
            <w:r w:rsidR="000A0A78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annonce, 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formules binaires</w:t>
            </w:r>
            <w:r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>,</w:t>
            </w:r>
            <w:r w:rsidR="00590585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 confessions ternaires</w:t>
            </w:r>
            <w:r w:rsidR="000A0A78">
              <w:rPr>
                <w:rFonts w:asciiTheme="majorHAnsi" w:hAnsiTheme="majorHAnsi" w:cs="Times New Roman"/>
                <w:sz w:val="22"/>
                <w:szCs w:val="22"/>
                <w:bdr w:val="none" w:sz="0" w:space="0" w:color="auto" w:frame="1"/>
              </w:rPr>
              <w:t xml:space="preserve">, profession de foi </w:t>
            </w:r>
            <w:r>
              <w:rPr>
                <w:rFonts w:asciiTheme="majorHAnsi" w:hAnsiTheme="majorHAnsi"/>
                <w:sz w:val="22"/>
                <w:szCs w:val="22"/>
              </w:rPr>
              <w:t>ou encore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 credos souvent appelés </w:t>
            </w:r>
            <w:r w:rsidR="000A0A78">
              <w:rPr>
                <w:rFonts w:asciiTheme="majorHAnsi" w:hAnsiTheme="majorHAnsi"/>
                <w:sz w:val="22"/>
                <w:szCs w:val="22"/>
              </w:rPr>
              <w:lastRenderedPageBreak/>
              <w:t>‘</w:t>
            </w:r>
            <w:r w:rsidR="000A0A78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symboles’ </w:t>
            </w:r>
            <w:r w:rsidR="00590585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de foi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Le lieu premier de la confession de foi est </w:t>
            </w:r>
            <w:r w:rsidR="00AC55CD" w:rsidRPr="00CA7066">
              <w:rPr>
                <w:rFonts w:asciiTheme="majorHAnsi" w:hAnsiTheme="majorHAnsi"/>
                <w:sz w:val="22"/>
                <w:szCs w:val="22"/>
              </w:rPr>
              <w:t xml:space="preserve">l’événement sacramentel du </w:t>
            </w:r>
            <w:r w:rsidR="00AC55CD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baptême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 qui à la fois permet de </w:t>
            </w:r>
            <w:r w:rsidR="00590585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participer à la mort et à la résurrection de Jésus-Christ</w:t>
            </w:r>
            <w:r w:rsidR="00590585">
              <w:rPr>
                <w:rFonts w:asciiTheme="majorHAnsi" w:hAnsiTheme="majorHAnsi"/>
                <w:sz w:val="22"/>
                <w:szCs w:val="22"/>
              </w:rPr>
              <w:t xml:space="preserve"> (cf. Rm 6), d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’affirmer un Dieu trine, Père, F</w:t>
            </w:r>
            <w:r w:rsidR="00590585">
              <w:rPr>
                <w:rFonts w:asciiTheme="majorHAnsi" w:hAnsiTheme="majorHAnsi"/>
                <w:sz w:val="22"/>
                <w:szCs w:val="22"/>
              </w:rPr>
              <w:t>ils et Esprit (c</w:t>
            </w:r>
            <w:r w:rsidR="000A0A78">
              <w:rPr>
                <w:rFonts w:asciiTheme="majorHAnsi" w:hAnsiTheme="majorHAnsi"/>
                <w:sz w:val="22"/>
                <w:szCs w:val="22"/>
              </w:rPr>
              <w:t>f. la structure donnée par le ‘croire en’</w:t>
            </w:r>
            <w:r w:rsidR="00590585">
              <w:rPr>
                <w:rFonts w:asciiTheme="majorHAnsi" w:hAnsiTheme="majorHAnsi"/>
                <w:sz w:val="22"/>
                <w:szCs w:val="22"/>
              </w:rPr>
              <w:t>), et de devenir membre de l’</w:t>
            </w:r>
            <w:r w:rsidR="00590585">
              <w:rPr>
                <w:rFonts w:ascii="Calibri" w:hAnsi="Calibri"/>
                <w:sz w:val="22"/>
                <w:szCs w:val="22"/>
              </w:rPr>
              <w:t>É</w:t>
            </w:r>
            <w:r w:rsidR="00590585">
              <w:rPr>
                <w:rFonts w:asciiTheme="majorHAnsi" w:hAnsiTheme="majorHAnsi"/>
                <w:sz w:val="22"/>
                <w:szCs w:val="22"/>
              </w:rPr>
              <w:t>glise, corps du Christ.</w:t>
            </w:r>
          </w:p>
        </w:tc>
      </w:tr>
      <w:tr w:rsidR="002A7170" w:rsidRPr="00CA7066" w14:paraId="7CA4D178" w14:textId="77777777" w:rsidTr="00AC55CD">
        <w:tc>
          <w:tcPr>
            <w:tcW w:w="9747" w:type="dxa"/>
          </w:tcPr>
          <w:p w14:paraId="6FB48D7C" w14:textId="601D5801" w:rsidR="002A7170" w:rsidRPr="00CA7066" w:rsidRDefault="002A7170" w:rsidP="005A69B1">
            <w:pPr>
              <w:jc w:val="both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DF73C8">
              <w:rPr>
                <w:rFonts w:asciiTheme="majorHAnsi" w:hAnsiTheme="majorHAnsi"/>
                <w:b/>
                <w:i/>
                <w:sz w:val="22"/>
                <w:szCs w:val="22"/>
                <w:highlight w:val="yellow"/>
              </w:rPr>
              <w:lastRenderedPageBreak/>
              <w:t xml:space="preserve">étape 3 : cette rencontre se réalise à même des médiations </w:t>
            </w:r>
            <w:r w:rsidRPr="00BB62CA">
              <w:rPr>
                <w:rFonts w:asciiTheme="majorHAnsi" w:hAnsiTheme="majorHAnsi"/>
                <w:b/>
                <w:i/>
                <w:sz w:val="22"/>
                <w:szCs w:val="22"/>
                <w:highlight w:val="green"/>
              </w:rPr>
              <w:t>concrètes</w:t>
            </w:r>
          </w:p>
        </w:tc>
      </w:tr>
      <w:tr w:rsidR="00AC55CD" w:rsidRPr="00ED67BB" w14:paraId="746D0017" w14:textId="77777777" w:rsidTr="00AC55CD">
        <w:tc>
          <w:tcPr>
            <w:tcW w:w="9747" w:type="dxa"/>
          </w:tcPr>
          <w:p w14:paraId="60B0A9BF" w14:textId="65172870" w:rsidR="00AC55CD" w:rsidRPr="00ED67BB" w:rsidRDefault="00ED67BB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67BB">
              <w:rPr>
                <w:rFonts w:asciiTheme="majorHAnsi" w:hAnsiTheme="majorHAnsi"/>
                <w:sz w:val="22"/>
                <w:szCs w:val="22"/>
              </w:rPr>
              <w:t xml:space="preserve">Pour prendre la mesure de l’enracinement de la révélation dans l’histoire et dans le réel créé, au cœur des réalités humaines, la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réflexion théologique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parle de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lieux</w:t>
            </w:r>
            <w:r w:rsidR="000A0A78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ou, dans un vocabulaire plus contemporain, de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médiations</w:t>
            </w:r>
            <w:r w:rsidR="000A0A78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. Apparaît ici un paradoxe : le Dieu infini qui choisit de s’auto-communiquer, en assumant le fini et en se rendan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t proche de chacun, se révèle </w:t>
            </w:r>
            <w:r w:rsidR="000A0A78" w:rsidRPr="00BB62CA">
              <w:rPr>
                <w:rFonts w:asciiTheme="majorHAnsi" w:hAnsiTheme="majorHAnsi"/>
                <w:sz w:val="22"/>
                <w:szCs w:val="22"/>
                <w:highlight w:val="yellow"/>
              </w:rPr>
              <w:t>‘par et dans’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des médiations concrètes, 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qui sont, 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selon une approche</w:t>
            </w:r>
            <w:r w:rsidR="001E76A3">
              <w:rPr>
                <w:rFonts w:asciiTheme="majorHAnsi" w:hAnsiTheme="majorHAnsi" w:cs="Times New Roman"/>
                <w:sz w:val="22"/>
                <w:szCs w:val="22"/>
              </w:rPr>
              <w:t xml:space="preserve"> moderne : </w:t>
            </w:r>
            <w:r w:rsidR="00AC55CD" w:rsidRPr="00ED67BB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 xml:space="preserve">criture, Tradition, </w:t>
            </w:r>
            <w:r w:rsidR="00AC55CD" w:rsidRPr="00ED67BB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 xml:space="preserve">glise (peuple/corps), liturgie, histoire, création, </w:t>
            </w:r>
            <w:r w:rsidR="00AC55CD" w:rsidRPr="00393AC1">
              <w:rPr>
                <w:rFonts w:asciiTheme="majorHAnsi" w:hAnsiTheme="majorHAnsi"/>
                <w:b/>
                <w:sz w:val="22"/>
                <w:szCs w:val="22"/>
              </w:rPr>
              <w:t>diaconie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 w:rsidR="00AC55CD" w:rsidRPr="00ED67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ou contemporaines :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‘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>lieux en acte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> (</w:t>
            </w:r>
            <w:r w:rsidRPr="00ED67BB">
              <w:rPr>
                <w:rFonts w:asciiTheme="majorHAnsi" w:hAnsiTheme="majorHAnsi"/>
                <w:i/>
                <w:sz w:val="22"/>
                <w:szCs w:val="22"/>
              </w:rPr>
              <w:t>Gaudium et Spes</w:t>
            </w:r>
            <w:r w:rsidR="0069023D">
              <w:rPr>
                <w:rFonts w:asciiTheme="majorHAnsi" w:hAnsiTheme="majorHAnsi"/>
                <w:sz w:val="22"/>
                <w:szCs w:val="22"/>
              </w:rPr>
              <w:t xml:space="preserve"> (1965)</w:t>
            </w:r>
            <w:r w:rsidR="001E76A3">
              <w:rPr>
                <w:rFonts w:asciiTheme="majorHAnsi" w:hAnsiTheme="majorHAnsi"/>
                <w:sz w:val="22"/>
                <w:szCs w:val="22"/>
              </w:rPr>
              <w:t> parle de</w:t>
            </w:r>
            <w:r w:rsidRPr="00ED67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‘</w:t>
            </w:r>
            <w:r w:rsidR="00AC55CD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signes des temps</w:t>
            </w:r>
            <w:r w:rsidR="001E76A3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> ; le pape François (2024) de</w:t>
            </w:r>
            <w:r w:rsidR="0069023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‘</w:t>
            </w:r>
            <w:r w:rsidR="00AC55CD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signes d’espérance</w:t>
            </w:r>
            <w:r w:rsidR="001E76A3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et dans la </w:t>
            </w:r>
            <w:r w:rsidR="00491D0E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confession de</w:t>
            </w:r>
            <w:r w:rsidR="000A0A78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l’unique médiation du Fils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491D0E" w:rsidRPr="00491D0E">
              <w:rPr>
                <w:rFonts w:asciiTheme="majorHAnsi" w:hAnsiTheme="majorHAnsi"/>
                <w:i/>
                <w:sz w:val="22"/>
                <w:szCs w:val="22"/>
              </w:rPr>
              <w:t>1Tm</w:t>
            </w:r>
            <w:r w:rsidR="00491D0E">
              <w:rPr>
                <w:rFonts w:asciiTheme="majorHAnsi" w:hAnsiTheme="majorHAnsi"/>
                <w:sz w:val="22"/>
                <w:szCs w:val="22"/>
              </w:rPr>
              <w:t xml:space="preserve"> 2,5-6).</w:t>
            </w:r>
          </w:p>
        </w:tc>
      </w:tr>
      <w:tr w:rsidR="00AC55CD" w:rsidRPr="00CC4071" w14:paraId="7EEC2537" w14:textId="77777777" w:rsidTr="00AC55CD">
        <w:tc>
          <w:tcPr>
            <w:tcW w:w="9747" w:type="dxa"/>
          </w:tcPr>
          <w:p w14:paraId="090AD077" w14:textId="3FA39204" w:rsidR="00AC55CD" w:rsidRPr="00CC4071" w:rsidRDefault="005A69B1" w:rsidP="001E76A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Les </w:t>
            </w:r>
            <w:r w:rsidRPr="00487D7A">
              <w:rPr>
                <w:rFonts w:ascii="Calibri" w:hAnsi="Calibri"/>
                <w:sz w:val="22"/>
                <w:szCs w:val="22"/>
                <w:highlight w:val="yellow"/>
              </w:rPr>
              <w:t>É</w:t>
            </w:r>
            <w:r w:rsidR="006421CE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critures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 sont le lieu premier 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à assumer cette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figure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de médiation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, par le 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biais </w:t>
            </w:r>
            <w:r w:rsidR="00CC4071" w:rsidRPr="00487D7A">
              <w:rPr>
                <w:rFonts w:asciiTheme="majorHAnsi" w:hAnsiTheme="majorHAnsi" w:cs="Times"/>
                <w:sz w:val="22"/>
                <w:szCs w:val="22"/>
                <w:highlight w:val="yellow"/>
              </w:rPr>
              <w:t>de décisions de l’</w:t>
            </w:r>
            <w:r w:rsidR="00CC4071" w:rsidRPr="00487D7A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É</w:t>
            </w:r>
            <w:r w:rsidR="00CC4071" w:rsidRPr="00487D7A">
              <w:rPr>
                <w:rFonts w:asciiTheme="majorHAnsi" w:hAnsiTheme="majorHAnsi" w:cs="Times"/>
                <w:sz w:val="22"/>
                <w:szCs w:val="22"/>
                <w:highlight w:val="yellow"/>
              </w:rPr>
              <w:t>glise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>.</w:t>
            </w:r>
            <w:r w:rsidR="000931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>critures nouvelles commencent par de</w:t>
            </w:r>
            <w:r w:rsidR="001E76A3">
              <w:rPr>
                <w:rFonts w:asciiTheme="majorHAnsi" w:hAnsiTheme="majorHAnsi"/>
                <w:sz w:val="22"/>
                <w:szCs w:val="22"/>
              </w:rPr>
              <w:t>s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lettres</w:t>
            </w:r>
            <w:r w:rsidR="00CC4071">
              <w:rPr>
                <w:rFonts w:asciiTheme="majorHAnsi" w:hAnsiTheme="majorHAnsi"/>
                <w:sz w:val="22"/>
                <w:szCs w:val="22"/>
              </w:rPr>
              <w:t>,</w:t>
            </w:r>
            <w:r w:rsidR="00491D0E" w:rsidRPr="00CC4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c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’est l</w:t>
            </w:r>
            <w:r w:rsidR="000A0A78">
              <w:rPr>
                <w:rFonts w:asciiTheme="majorHAnsi" w:hAnsiTheme="majorHAnsi"/>
                <w:sz w:val="22"/>
                <w:szCs w:val="22"/>
              </w:rPr>
              <w:t>a Tradition apostolique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qui a produit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critures : lettres et </w:t>
            </w:r>
            <w:r w:rsidR="001E76A3">
              <w:rPr>
                <w:rFonts w:asciiTheme="majorHAnsi" w:hAnsiTheme="majorHAnsi"/>
                <w:sz w:val="22"/>
                <w:szCs w:val="22"/>
              </w:rPr>
              <w:t>récits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sous forme écrit</w:t>
            </w:r>
            <w:r w:rsidR="000A0A78">
              <w:rPr>
                <w:rFonts w:asciiTheme="majorHAnsi" w:hAnsiTheme="majorHAnsi"/>
                <w:sz w:val="22"/>
                <w:szCs w:val="22"/>
              </w:rPr>
              <w:t>e</w:t>
            </w:r>
            <w:r w:rsidR="00CC4071">
              <w:rPr>
                <w:rFonts w:asciiTheme="majorHAnsi" w:hAnsiTheme="majorHAnsi"/>
                <w:sz w:val="22"/>
                <w:szCs w:val="22"/>
              </w:rPr>
              <w:t>. D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>ans le même mouvement, la Tradition ecclésiale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 cadré les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>critures, en les d</w:t>
            </w:r>
            <w:r w:rsidR="00CC4071">
              <w:rPr>
                <w:rFonts w:asciiTheme="majorHAnsi" w:hAnsiTheme="majorHAnsi"/>
                <w:sz w:val="22"/>
                <w:szCs w:val="22"/>
              </w:rPr>
              <w:t>élimitant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en définissant le </w:t>
            </w:r>
            <w:r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canon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des </w:t>
            </w:r>
            <w:r w:rsidRPr="00487D7A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É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critures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(autrement dit un dedans et un dehors) à partir de l’affirmation de l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eur 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i</w:t>
            </w:r>
            <w:r w:rsidR="006421CE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nspiration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en même temps</w:t>
            </w:r>
            <w:r w:rsidR="000A0A78">
              <w:rPr>
                <w:rFonts w:asciiTheme="majorHAnsi" w:hAnsiTheme="majorHAnsi"/>
                <w:sz w:val="22"/>
                <w:szCs w:val="22"/>
              </w:rPr>
              <w:t>,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Parole de Dieu et paroles des hommes</w:t>
            </w:r>
            <w:r w:rsidR="00CC4071">
              <w:rPr>
                <w:rFonts w:asciiTheme="majorHAnsi" w:hAnsiTheme="majorHAnsi"/>
                <w:sz w:val="22"/>
                <w:szCs w:val="22"/>
              </w:rPr>
              <w:t>)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e</w:t>
            </w:r>
            <w:r w:rsidR="006421CE" w:rsidRPr="00CC4071">
              <w:rPr>
                <w:rFonts w:asciiTheme="majorHAnsi" w:hAnsiTheme="majorHAnsi"/>
                <w:sz w:val="22"/>
                <w:szCs w:val="22"/>
              </w:rPr>
              <w:t xml:space="preserve">t 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en affirmant que Jésus 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accomplit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les</w:t>
            </w:r>
            <w:r w:rsidR="006421CE" w:rsidRPr="00CC4071">
              <w:rPr>
                <w:rFonts w:asciiTheme="majorHAnsi" w:hAnsiTheme="majorHAnsi" w:cs="Times"/>
                <w:sz w:val="22"/>
                <w:szCs w:val="22"/>
              </w:rPr>
              <w:t xml:space="preserve"> </w:t>
            </w:r>
            <w:r w:rsidR="006421CE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6421CE" w:rsidRPr="00CC4071">
              <w:rPr>
                <w:rFonts w:asciiTheme="majorHAnsi" w:hAnsiTheme="majorHAnsi" w:cs="Times"/>
                <w:sz w:val="22"/>
                <w:szCs w:val="22"/>
              </w:rPr>
              <w:t xml:space="preserve">critures, </w:t>
            </w:r>
            <w:r w:rsidR="00CC4071">
              <w:rPr>
                <w:rFonts w:asciiTheme="majorHAnsi" w:hAnsiTheme="majorHAnsi"/>
                <w:sz w:val="22"/>
                <w:szCs w:val="22"/>
              </w:rPr>
              <w:t>ce qui entraine</w:t>
            </w:r>
            <w:r w:rsidR="00393AC1">
              <w:rPr>
                <w:rFonts w:asciiTheme="majorHAnsi" w:hAnsiTheme="majorHAnsi"/>
                <w:sz w:val="22"/>
                <w:szCs w:val="22"/>
              </w:rPr>
              <w:t>,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pour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 l’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criture chrétien</w:t>
            </w:r>
            <w:r>
              <w:rPr>
                <w:rFonts w:asciiTheme="majorHAnsi" w:hAnsiTheme="majorHAnsi"/>
                <w:sz w:val="22"/>
                <w:szCs w:val="22"/>
              </w:rPr>
              <w:t>ne</w:t>
            </w:r>
            <w:r w:rsidR="00393AC1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d’inté</w:t>
            </w:r>
            <w:r>
              <w:rPr>
                <w:rFonts w:asciiTheme="majorHAnsi" w:hAnsiTheme="majorHAnsi"/>
                <w:sz w:val="22"/>
                <w:szCs w:val="22"/>
              </w:rPr>
              <w:t>gre</w:t>
            </w:r>
            <w:r w:rsidR="000A0A78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les </w:t>
            </w:r>
            <w:r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 xml:space="preserve">critures juives (Torah, 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Prophètes, autres </w:t>
            </w:r>
            <w:r w:rsidR="000A0A78" w:rsidRPr="00CC4071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CC4071" w:rsidRPr="00CC4071">
              <w:rPr>
                <w:rFonts w:asciiTheme="majorHAnsi" w:hAnsiTheme="majorHAnsi"/>
                <w:sz w:val="22"/>
                <w:szCs w:val="22"/>
              </w:rPr>
              <w:t>crits)</w:t>
            </w:r>
            <w:r w:rsidR="00CC4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4071">
              <w:rPr>
                <w:rFonts w:asciiTheme="majorHAnsi" w:hAnsiTheme="majorHAnsi" w:cs="Times"/>
                <w:sz w:val="22"/>
                <w:szCs w:val="22"/>
              </w:rPr>
              <w:t>et pose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 xml:space="preserve"> un </w:t>
            </w:r>
            <w:r w:rsidR="00CC4071" w:rsidRPr="00487D7A">
              <w:rPr>
                <w:rFonts w:asciiTheme="majorHAnsi" w:hAnsiTheme="majorHAnsi" w:cs="Times"/>
                <w:sz w:val="22"/>
                <w:szCs w:val="22"/>
                <w:highlight w:val="yellow"/>
              </w:rPr>
              <w:t>lien insécable</w:t>
            </w:r>
            <w:r w:rsidR="00CC4071" w:rsidRPr="00CC4071">
              <w:rPr>
                <w:rFonts w:asciiTheme="majorHAnsi" w:hAnsiTheme="majorHAnsi" w:cs="Times"/>
                <w:sz w:val="22"/>
                <w:szCs w:val="22"/>
              </w:rPr>
              <w:t xml:space="preserve"> entre ce qu’on appelle aujourd’hui AT et NT</w:t>
            </w:r>
            <w:r w:rsidR="00CC4071">
              <w:rPr>
                <w:rFonts w:asciiTheme="majorHAnsi" w:hAnsiTheme="majorHAnsi" w:cs="Times"/>
                <w:sz w:val="22"/>
                <w:szCs w:val="22"/>
              </w:rPr>
              <w:t>, que la structure de la liturgie dominicale de Parole manifeste bien.</w:t>
            </w:r>
          </w:p>
        </w:tc>
      </w:tr>
      <w:tr w:rsidR="00AC55CD" w:rsidRPr="0009314D" w14:paraId="56FAAEA6" w14:textId="77777777" w:rsidTr="00AC55CD">
        <w:tc>
          <w:tcPr>
            <w:tcW w:w="9747" w:type="dxa"/>
          </w:tcPr>
          <w:p w14:paraId="28ED448A" w14:textId="13215288" w:rsidR="00867F64" w:rsidRPr="00867F64" w:rsidRDefault="0009314D" w:rsidP="005A69B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9314D">
              <w:rPr>
                <w:rFonts w:asciiTheme="majorHAnsi" w:hAnsiTheme="majorHAnsi"/>
                <w:sz w:val="22"/>
                <w:szCs w:val="22"/>
              </w:rPr>
              <w:t>Tout en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tenant compte de ces élément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>s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de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 cadrage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l’histoire de la lecture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des </w:t>
            </w:r>
            <w:r w:rsidR="00CC4071" w:rsidRPr="0009314D">
              <w:rPr>
                <w:rFonts w:ascii="Calibri" w:hAnsi="Calibri"/>
                <w:sz w:val="22"/>
                <w:szCs w:val="22"/>
              </w:rPr>
              <w:t>É</w:t>
            </w:r>
            <w:r w:rsidR="00393AC1">
              <w:rPr>
                <w:rFonts w:asciiTheme="majorHAnsi" w:hAnsiTheme="majorHAnsi"/>
                <w:sz w:val="22"/>
                <w:szCs w:val="22"/>
              </w:rPr>
              <w:t xml:space="preserve">critures et </w:t>
            </w:r>
            <w:r w:rsidR="00CC4071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la diversité des méthodes d’interprétation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(dont l’exégèse contemporaine) 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>développées au fil des siècles dans des contextes divers</w:t>
            </w:r>
            <w:r w:rsidR="001E76A3">
              <w:rPr>
                <w:rFonts w:asciiTheme="majorHAnsi" w:hAnsiTheme="majorHAnsi"/>
                <w:sz w:val="22"/>
                <w:szCs w:val="22"/>
              </w:rPr>
              <w:t>,</w:t>
            </w:r>
            <w:r w:rsidR="00CC4071" w:rsidRPr="000931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A0A78">
              <w:rPr>
                <w:rFonts w:asciiTheme="majorHAnsi" w:hAnsiTheme="majorHAnsi"/>
                <w:sz w:val="22"/>
                <w:szCs w:val="22"/>
              </w:rPr>
              <w:t>permet</w:t>
            </w:r>
            <w:r w:rsidR="00393AC1">
              <w:rPr>
                <w:rFonts w:asciiTheme="majorHAnsi" w:hAnsiTheme="majorHAnsi"/>
                <w:sz w:val="22"/>
                <w:szCs w:val="22"/>
              </w:rPr>
              <w:t>tent</w:t>
            </w:r>
            <w:r w:rsidR="000A0A78">
              <w:rPr>
                <w:rFonts w:asciiTheme="majorHAnsi" w:hAnsiTheme="majorHAnsi"/>
                <w:sz w:val="22"/>
                <w:szCs w:val="22"/>
              </w:rPr>
              <w:t xml:space="preserve"> de comprendre que ‘</w:t>
            </w:r>
            <w:r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lire</w:t>
            </w:r>
            <w:r w:rsidR="000A0A78"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 xml:space="preserve"> est un acte à toujours recommencer à frais</w:t>
            </w:r>
            <w:r w:rsidR="000A0A78" w:rsidRPr="0009314D">
              <w:rPr>
                <w:rFonts w:asciiTheme="majorHAnsi" w:hAnsiTheme="majorHAnsi"/>
                <w:sz w:val="22"/>
                <w:szCs w:val="22"/>
              </w:rPr>
              <w:t xml:space="preserve"> nouveaux</w:t>
            </w:r>
            <w:r w:rsidRPr="0009314D">
              <w:rPr>
                <w:rFonts w:asciiTheme="majorHAnsi" w:hAnsiTheme="majorHAnsi"/>
                <w:sz w:val="22"/>
                <w:szCs w:val="22"/>
              </w:rPr>
              <w:t>.</w:t>
            </w:r>
            <w:r w:rsidR="00867F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67F64">
              <w:rPr>
                <w:rFonts w:asciiTheme="majorHAnsi" w:hAnsiTheme="majorHAnsi" w:cs="Times New Roman"/>
                <w:sz w:val="22"/>
                <w:szCs w:val="22"/>
              </w:rPr>
              <w:t>O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n </w:t>
            </w:r>
            <w:r w:rsidR="000A0A78">
              <w:rPr>
                <w:rFonts w:asciiTheme="majorHAnsi" w:hAnsiTheme="majorHAnsi" w:cs="Times New Roman"/>
                <w:sz w:val="22"/>
                <w:szCs w:val="22"/>
              </w:rPr>
              <w:t xml:space="preserve">peut </w:t>
            </w:r>
            <w:r w:rsidR="00393AC1">
              <w:rPr>
                <w:rFonts w:asciiTheme="majorHAnsi" w:hAnsiTheme="majorHAnsi" w:cs="Times New Roman"/>
                <w:sz w:val="22"/>
                <w:szCs w:val="22"/>
              </w:rPr>
              <w:t xml:space="preserve">au moins </w:t>
            </w:r>
            <w:r w:rsidR="000A0A78">
              <w:rPr>
                <w:rFonts w:asciiTheme="majorHAnsi" w:hAnsiTheme="majorHAnsi" w:cs="Times New Roman"/>
                <w:sz w:val="22"/>
                <w:szCs w:val="22"/>
              </w:rPr>
              <w:t>retenir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487D7A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quatre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moments : </w:t>
            </w:r>
          </w:p>
          <w:p w14:paraId="01A89CC0" w14:textId="74220849" w:rsidR="00867F64" w:rsidRPr="00867F64" w:rsidRDefault="0009314D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 w:cs="Times New Roman"/>
                <w:sz w:val="20"/>
                <w:szCs w:val="20"/>
              </w:rPr>
              <w:t xml:space="preserve">le </w:t>
            </w:r>
            <w:r w:rsidRPr="00487D7A">
              <w:rPr>
                <w:rFonts w:asciiTheme="majorHAnsi" w:hAnsiTheme="majorHAnsi" w:cs="Times New Roman"/>
                <w:sz w:val="20"/>
                <w:szCs w:val="20"/>
                <w:highlight w:val="yellow"/>
              </w:rPr>
              <w:t>premier millénaire</w:t>
            </w:r>
            <w:r w:rsidRPr="00867F64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  <w:r w:rsidR="00867F64" w:rsidRPr="00867F6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 xml:space="preserve">copies dans les monastères ; commentaires de la </w:t>
            </w:r>
            <w:r w:rsidR="00867F64" w:rsidRPr="00867F64">
              <w:rPr>
                <w:rFonts w:asciiTheme="majorHAnsi" w:hAnsiTheme="majorHAnsi"/>
                <w:i/>
                <w:sz w:val="20"/>
                <w:szCs w:val="20"/>
              </w:rPr>
              <w:t>sacra pagina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 xml:space="preserve"> ; édification personnelle ; sens littéral et spirituel</w:t>
            </w:r>
            <w:r w:rsidR="000A0A78">
              <w:rPr>
                <w:rFonts w:asciiTheme="majorHAnsi" w:hAnsiTheme="majorHAnsi"/>
                <w:sz w:val="20"/>
                <w:szCs w:val="20"/>
              </w:rPr>
              <w:t> ; les ‘quatre sens’</w:t>
            </w:r>
            <w:r w:rsidR="00867F64" w:rsidRPr="00867F64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731FE050" w14:textId="58A4CE75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 xml:space="preserve">les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XII</w:t>
            </w:r>
            <w:r w:rsidR="000A0A78"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e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et XIIIe siècles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disputatio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et 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dialectique à l’université ; 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sacra doctrina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théologie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) comme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science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 ; </w:t>
            </w:r>
            <w:r w:rsidR="005A325C">
              <w:rPr>
                <w:rFonts w:asciiTheme="majorHAnsi" w:hAnsiTheme="majorHAnsi"/>
                <w:sz w:val="20"/>
                <w:szCs w:val="20"/>
              </w:rPr>
              <w:t xml:space="preserve">rédaction des </w:t>
            </w:r>
            <w:r w:rsidRPr="00867F64">
              <w:rPr>
                <w:rFonts w:asciiTheme="majorHAnsi" w:hAnsiTheme="majorHAnsi"/>
                <w:i/>
                <w:sz w:val="20"/>
                <w:szCs w:val="20"/>
              </w:rPr>
              <w:t>Sommes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  <w:p w14:paraId="167E4B43" w14:textId="4A852F70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modernité au XVIe siècle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(imprimerie ; établissement des textes à partir des nombreux manuscrits ; approche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critique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de la Bible ; début de l’exégèse comme science)</w:t>
            </w:r>
          </w:p>
          <w:p w14:paraId="7279A5CA" w14:textId="1A543144" w:rsidR="00867F64" w:rsidRPr="00867F64" w:rsidRDefault="00867F64" w:rsidP="005A6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7F64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crise moderniste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du début du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XXe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 siècle (le choc de </w:t>
            </w:r>
            <w:r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l’histoir</w:t>
            </w:r>
            <w:r w:rsidR="00AB5D9B" w:rsidRPr="00487D7A">
              <w:rPr>
                <w:rFonts w:asciiTheme="majorHAnsi" w:hAnsiTheme="majorHAnsi"/>
                <w:sz w:val="20"/>
                <w:szCs w:val="20"/>
                <w:highlight w:val="yellow"/>
              </w:rPr>
              <w:t>e</w:t>
            </w:r>
            <w:r w:rsidR="00AB5D9B">
              <w:rPr>
                <w:rFonts w:asciiTheme="majorHAnsi" w:hAnsiTheme="majorHAnsi"/>
                <w:sz w:val="20"/>
                <w:szCs w:val="20"/>
              </w:rPr>
              <w:t xml:space="preserve"> qui impacte </w:t>
            </w:r>
            <w:r w:rsidR="005A69B1">
              <w:rPr>
                <w:rFonts w:asciiTheme="majorHAnsi" w:hAnsiTheme="majorHAnsi"/>
                <w:sz w:val="20"/>
                <w:szCs w:val="20"/>
              </w:rPr>
              <w:t xml:space="preserve">non seulement </w:t>
            </w:r>
            <w:r w:rsidR="005A69B1" w:rsidRPr="005A69B1">
              <w:rPr>
                <w:rFonts w:asciiTheme="majorHAnsi" w:hAnsiTheme="majorHAnsi"/>
                <w:sz w:val="20"/>
                <w:szCs w:val="20"/>
              </w:rPr>
              <w:t>l’</w:t>
            </w:r>
            <w:r w:rsidR="005A69B1" w:rsidRPr="005A69B1">
              <w:rPr>
                <w:rFonts w:asciiTheme="majorHAnsi" w:hAnsiTheme="majorHAnsi" w:cs="Times New Roman"/>
                <w:sz w:val="20"/>
                <w:szCs w:val="20"/>
              </w:rPr>
              <w:t>É</w:t>
            </w:r>
            <w:r w:rsidRPr="005A69B1">
              <w:rPr>
                <w:rFonts w:asciiTheme="majorHAnsi" w:hAnsiTheme="majorHAnsi"/>
                <w:sz w:val="20"/>
                <w:szCs w:val="20"/>
              </w:rPr>
              <w:t>cr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 xml:space="preserve">iture, mais aussi la </w:t>
            </w:r>
            <w:r w:rsidR="001E76A3">
              <w:rPr>
                <w:rFonts w:asciiTheme="majorHAnsi" w:hAnsiTheme="majorHAnsi"/>
                <w:sz w:val="20"/>
                <w:szCs w:val="20"/>
              </w:rPr>
              <w:t>manière dont l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>es dogmes, l’organisation de la liturgie, etc.</w:t>
            </w:r>
            <w:r w:rsidR="001E76A3">
              <w:rPr>
                <w:rFonts w:asciiTheme="majorHAnsi" w:hAnsiTheme="majorHAnsi"/>
                <w:sz w:val="20"/>
                <w:szCs w:val="20"/>
              </w:rPr>
              <w:t xml:space="preserve"> se sont constitués</w:t>
            </w:r>
            <w:r w:rsidRPr="00867F64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360E2052" w14:textId="00EE6BC2" w:rsidR="00AC55CD" w:rsidRPr="0009314D" w:rsidRDefault="00867F64" w:rsidP="005A69B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Aujourd’hui, les méthodes exégétiques vont de la </w:t>
            </w:r>
            <w:r w:rsidRPr="00487D7A">
              <w:rPr>
                <w:rFonts w:asciiTheme="majorHAnsi" w:hAnsiTheme="majorHAnsi"/>
                <w:sz w:val="22"/>
                <w:szCs w:val="22"/>
                <w:highlight w:val="yellow"/>
              </w:rPr>
              <w:t>méthode historico-critique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aux diverses 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approches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synchroniques</w:t>
            </w:r>
            <w:r>
              <w:rPr>
                <w:rFonts w:asciiTheme="majorHAnsi" w:hAnsiTheme="majorHAnsi"/>
                <w:sz w:val="22"/>
                <w:szCs w:val="22"/>
              </w:rPr>
              <w:t>, en portant une attention particulière à l‘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intra-textualité biblique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et au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rôle des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lecteurs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AC55CD" w:rsidRPr="003B575C" w14:paraId="132D4D4A" w14:textId="77777777" w:rsidTr="00AC55CD">
        <w:tc>
          <w:tcPr>
            <w:tcW w:w="9747" w:type="dxa"/>
          </w:tcPr>
          <w:p w14:paraId="5F3BC624" w14:textId="76DB37CB" w:rsidR="00AC55CD" w:rsidRPr="00F44095" w:rsidRDefault="005A69B1" w:rsidP="00393AC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L’histoire de</w:t>
            </w:r>
            <w:r w:rsidR="00AC55CD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 w:rsidR="00AC55CD" w:rsidRPr="00F44095">
              <w:rPr>
                <w:rFonts w:asciiTheme="majorHAnsi" w:hAnsiTheme="majorHAnsi" w:cs="Times New Roman"/>
                <w:sz w:val="22"/>
                <w:szCs w:val="22"/>
              </w:rPr>
              <w:t>É</w:t>
            </w:r>
            <w:r w:rsidR="00AC55CD" w:rsidRPr="00F44095">
              <w:rPr>
                <w:rFonts w:asciiTheme="majorHAnsi" w:hAnsiTheme="majorHAnsi"/>
                <w:sz w:val="22"/>
                <w:szCs w:val="22"/>
              </w:rPr>
              <w:t xml:space="preserve">critures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et de leurs lectures manifeste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qu’elles </w:t>
            </w:r>
            <w:r w:rsidR="00AC55CD">
              <w:rPr>
                <w:rFonts w:asciiTheme="majorHAnsi" w:hAnsiTheme="majorHAnsi"/>
                <w:sz w:val="22"/>
                <w:szCs w:val="22"/>
              </w:rPr>
              <w:t>sont inséré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</w:t>
            </w:r>
            <w:r w:rsidR="00393AC1">
              <w:rPr>
                <w:rFonts w:asciiTheme="majorHAnsi" w:hAnsiTheme="majorHAnsi"/>
                <w:sz w:val="22"/>
                <w:szCs w:val="22"/>
              </w:rPr>
              <w:t>s dans le ‘grand fleuve’</w:t>
            </w:r>
            <w:r w:rsidR="00AC55CD" w:rsidRPr="00F44095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r w:rsidR="00AC55CD">
              <w:rPr>
                <w:rFonts w:asciiTheme="majorHAnsi" w:hAnsiTheme="majorHAnsi"/>
                <w:sz w:val="22"/>
                <w:szCs w:val="22"/>
              </w:rPr>
              <w:t xml:space="preserve">la </w:t>
            </w:r>
            <w:r w:rsidR="00AC55CD"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Tradition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à comprendre dans la dynamique du ‘</w:t>
            </w:r>
            <w:r w:rsidR="001E76A3"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recevoir-transmettre’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Le geste chrétien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et en fait humain, consiste à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recevoir </w:t>
            </w:r>
            <w:r>
              <w:rPr>
                <w:rFonts w:asciiTheme="majorHAnsi" w:hAnsiTheme="majorHAnsi"/>
                <w:sz w:val="22"/>
                <w:szCs w:val="22"/>
              </w:rPr>
              <w:t>pour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transmettre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cf. 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(</w:t>
            </w:r>
            <w:r w:rsidRPr="00F44095">
              <w:rPr>
                <w:rFonts w:asciiTheme="majorHAnsi" w:hAnsiTheme="majorHAnsi"/>
                <w:i/>
                <w:sz w:val="22"/>
                <w:szCs w:val="22"/>
              </w:rPr>
              <w:t>1Co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4,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7)</w:t>
            </w:r>
            <w:r w:rsidR="00AB5D9B">
              <w:rPr>
                <w:rFonts w:asciiTheme="majorHAnsi" w:hAnsiTheme="majorHAnsi"/>
                <w:sz w:val="22"/>
                <w:szCs w:val="22"/>
              </w:rPr>
              <w:t>.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En ce sens, on comprend que ‘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l’</w:t>
            </w:r>
            <w:r w:rsidRPr="00452BA9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É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criture </w:t>
            </w:r>
            <w:r w:rsidR="00AB5D9B"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est </w:t>
            </w:r>
            <w:r w:rsidR="00AB5D9B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DANS</w:t>
            </w:r>
            <w:r w:rsidR="00AB5D9B" w:rsidRPr="00452B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la Tradition</w:t>
            </w:r>
            <w:r w:rsidR="00AB5D9B"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à la fois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comme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‘</w:t>
            </w:r>
            <w:r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produit</w:t>
            </w:r>
            <w:r w:rsidR="00906EA0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de la tradition apostolique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et 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comme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‘</w:t>
            </w:r>
            <w:r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norme</w:t>
            </w:r>
            <w:r w:rsidR="00906EA0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’</w:t>
            </w:r>
            <w:r w:rsidR="001E76A3">
              <w:rPr>
                <w:rFonts w:asciiTheme="majorHAnsi" w:hAnsiTheme="majorHAnsi"/>
                <w:sz w:val="22"/>
                <w:szCs w:val="22"/>
              </w:rPr>
              <w:t xml:space="preserve"> de la Tradition ecclésiale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Le rôle de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l’</w:t>
            </w:r>
            <w:r>
              <w:rPr>
                <w:rFonts w:ascii="Calibri" w:hAnsi="Calibri"/>
                <w:sz w:val="22"/>
                <w:szCs w:val="22"/>
              </w:rPr>
              <w:t>É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glise, </w:t>
            </w:r>
            <w:r w:rsidR="00906EA0">
              <w:rPr>
                <w:rFonts w:asciiTheme="majorHAnsi" w:hAnsiTheme="majorHAnsi"/>
                <w:sz w:val="22"/>
                <w:szCs w:val="22"/>
              </w:rPr>
              <w:t>comprise comme ‘</w:t>
            </w:r>
            <w:r w:rsidR="00906EA0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c</w:t>
            </w:r>
            <w:r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onvocation</w:t>
            </w:r>
            <w:r w:rsidR="00533751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’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 xml:space="preserve"> et</w:t>
            </w:r>
            <w:r w:rsidR="00906EA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‘</w:t>
            </w:r>
            <w:r w:rsidR="00906EA0" w:rsidRPr="00452BA9">
              <w:rPr>
                <w:rFonts w:asciiTheme="majorHAnsi" w:hAnsiTheme="majorHAnsi"/>
                <w:sz w:val="22"/>
                <w:szCs w:val="22"/>
                <w:highlight w:val="green"/>
              </w:rPr>
              <w:t>congrégation’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533751">
              <w:rPr>
                <w:rFonts w:asciiTheme="majorHAnsi" w:hAnsiTheme="majorHAnsi"/>
                <w:sz w:val="22"/>
                <w:szCs w:val="22"/>
              </w:rPr>
              <w:t>consiste,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sans cesse, </w:t>
            </w:r>
            <w:r w:rsidR="00533751">
              <w:rPr>
                <w:rFonts w:asciiTheme="majorHAnsi" w:hAnsiTheme="majorHAnsi"/>
                <w:sz w:val="22"/>
                <w:szCs w:val="22"/>
              </w:rPr>
              <w:t xml:space="preserve">à </w:t>
            </w:r>
            <w:r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actualise</w:t>
            </w:r>
            <w:r w:rsidR="00533751" w:rsidRPr="00452BA9">
              <w:rPr>
                <w:rFonts w:asciiTheme="majorHAnsi" w:hAnsiTheme="majorHAnsi"/>
                <w:sz w:val="22"/>
                <w:szCs w:val="22"/>
                <w:highlight w:val="yellow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par tous ces membres, chacun selon sa fonction</w:t>
            </w:r>
            <w:r w:rsidR="00533751">
              <w:rPr>
                <w:rFonts w:asciiTheme="majorHAnsi" w:hAnsiTheme="majorHAnsi"/>
                <w:sz w:val="22"/>
                <w:szCs w:val="22"/>
              </w:rPr>
              <w:t xml:space="preserve"> (magistère </w:t>
            </w:r>
            <w:r w:rsidR="00393AC1">
              <w:rPr>
                <w:rFonts w:asciiTheme="majorHAnsi" w:hAnsiTheme="majorHAnsi"/>
                <w:sz w:val="22"/>
                <w:szCs w:val="22"/>
              </w:rPr>
              <w:t>comme</w:t>
            </w:r>
            <w:r w:rsidR="00533751">
              <w:rPr>
                <w:rFonts w:asciiTheme="majorHAnsi" w:hAnsiTheme="majorHAnsi"/>
                <w:sz w:val="22"/>
                <w:szCs w:val="22"/>
              </w:rPr>
              <w:t xml:space="preserve"> ‘saint peuple fidèle’)</w:t>
            </w:r>
            <w:r>
              <w:rPr>
                <w:rFonts w:asciiTheme="majorHAnsi" w:hAnsiTheme="majorHAnsi"/>
                <w:sz w:val="22"/>
                <w:szCs w:val="22"/>
              </w:rPr>
              <w:t>, l</w:t>
            </w:r>
            <w:r w:rsidRPr="00F44095">
              <w:rPr>
                <w:rFonts w:asciiTheme="majorHAnsi" w:hAnsiTheme="majorHAnsi"/>
                <w:sz w:val="22"/>
                <w:szCs w:val="22"/>
              </w:rPr>
              <w:t>a foi reçue des apôtres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5EA794C8" w14:textId="77777777" w:rsidR="00AC55CD" w:rsidRDefault="00AC55CD" w:rsidP="00AC55CD">
      <w:pPr>
        <w:rPr>
          <w:rFonts w:asciiTheme="majorHAnsi" w:hAnsiTheme="majorHAnsi" w:cs="Helvetica"/>
          <w:color w:val="18191A"/>
        </w:rPr>
      </w:pPr>
    </w:p>
    <w:p w14:paraId="4C8A1733" w14:textId="3376CF8F" w:rsidR="00AC55CD" w:rsidRPr="00CA7066" w:rsidRDefault="00CA7066" w:rsidP="00CA7066">
      <w:pPr>
        <w:jc w:val="both"/>
        <w:rPr>
          <w:rFonts w:asciiTheme="majorHAnsi" w:hAnsiTheme="majorHAnsi" w:cs="Helvetica"/>
          <w:b/>
          <w:color w:val="18191A"/>
        </w:rPr>
      </w:pPr>
      <w:r w:rsidRPr="00CA7066">
        <w:rPr>
          <w:rFonts w:asciiTheme="majorHAnsi" w:hAnsiTheme="majorHAnsi" w:cs="Helvetica"/>
          <w:b/>
          <w:color w:val="18191A"/>
        </w:rPr>
        <w:t xml:space="preserve">Deux remarques </w:t>
      </w:r>
      <w:r w:rsidR="00AC55CD" w:rsidRPr="00CA7066">
        <w:rPr>
          <w:rFonts w:asciiTheme="majorHAnsi" w:hAnsiTheme="majorHAnsi" w:cs="Helvetica"/>
          <w:b/>
          <w:color w:val="18191A"/>
        </w:rPr>
        <w:t>sur la méthode</w:t>
      </w:r>
    </w:p>
    <w:p w14:paraId="68833D10" w14:textId="38EB9365" w:rsidR="00CA7066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 xml:space="preserve">Repérer </w:t>
      </w:r>
      <w:r w:rsidRPr="00452BA9">
        <w:rPr>
          <w:rFonts w:asciiTheme="majorHAnsi" w:hAnsiTheme="majorHAnsi" w:cs="Helvetica"/>
          <w:color w:val="18191A"/>
          <w:highlight w:val="yellow"/>
        </w:rPr>
        <w:t xml:space="preserve">la place donnée aux </w:t>
      </w:r>
      <w:r w:rsidRPr="00452BA9">
        <w:rPr>
          <w:rFonts w:ascii="Calibri" w:hAnsi="Calibri" w:cs="Helvetica"/>
          <w:color w:val="18191A"/>
          <w:highlight w:val="yellow"/>
        </w:rPr>
        <w:t>É</w:t>
      </w:r>
      <w:r w:rsidRPr="00452BA9">
        <w:rPr>
          <w:rFonts w:asciiTheme="majorHAnsi" w:hAnsiTheme="majorHAnsi" w:cs="Helvetica"/>
          <w:color w:val="18191A"/>
          <w:highlight w:val="yellow"/>
        </w:rPr>
        <w:t>critures</w:t>
      </w:r>
      <w:r>
        <w:rPr>
          <w:rFonts w:asciiTheme="majorHAnsi" w:hAnsiTheme="majorHAnsi" w:cs="Helvetica"/>
          <w:color w:val="18191A"/>
        </w:rPr>
        <w:t xml:space="preserve"> dans la réflexion théologique (au début</w:t>
      </w:r>
      <w:r w:rsidR="00906EA0">
        <w:rPr>
          <w:rFonts w:asciiTheme="majorHAnsi" w:hAnsiTheme="majorHAnsi" w:cs="Helvetica"/>
          <w:color w:val="18191A"/>
        </w:rPr>
        <w:t xml:space="preserve"> d’une réflexion, en</w:t>
      </w:r>
      <w:r>
        <w:rPr>
          <w:rFonts w:asciiTheme="majorHAnsi" w:hAnsiTheme="majorHAnsi" w:cs="Helvetica"/>
          <w:color w:val="18191A"/>
        </w:rPr>
        <w:t xml:space="preserve"> cours</w:t>
      </w:r>
      <w:r w:rsidR="00533751">
        <w:rPr>
          <w:rFonts w:asciiTheme="majorHAnsi" w:hAnsiTheme="majorHAnsi" w:cs="Helvetica"/>
          <w:color w:val="18191A"/>
        </w:rPr>
        <w:t xml:space="preserve"> de la réflexion</w:t>
      </w:r>
      <w:r>
        <w:rPr>
          <w:rFonts w:asciiTheme="majorHAnsi" w:hAnsiTheme="majorHAnsi" w:cs="Helvetica"/>
          <w:color w:val="18191A"/>
        </w:rPr>
        <w:t>, comme reprise, etc.)</w:t>
      </w:r>
    </w:p>
    <w:p w14:paraId="2E95815C" w14:textId="40826003" w:rsidR="00CA7066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 xml:space="preserve">Repérer la figure du </w:t>
      </w:r>
      <w:r w:rsidRPr="00452BA9">
        <w:rPr>
          <w:rFonts w:asciiTheme="majorHAnsi" w:hAnsiTheme="majorHAnsi" w:cs="Helvetica"/>
          <w:color w:val="18191A"/>
          <w:highlight w:val="yellow"/>
        </w:rPr>
        <w:t>paradoxe</w:t>
      </w:r>
      <w:r>
        <w:rPr>
          <w:rFonts w:asciiTheme="majorHAnsi" w:hAnsiTheme="majorHAnsi" w:cs="Helvetica"/>
          <w:color w:val="18191A"/>
        </w:rPr>
        <w:t xml:space="preserve"> (qui n’est ni contradiction ni antinomie)</w:t>
      </w:r>
      <w:r w:rsidRPr="00CA7066">
        <w:rPr>
          <w:rFonts w:asciiTheme="majorHAnsi" w:hAnsiTheme="majorHAnsi" w:cs="Helvetica"/>
          <w:color w:val="18191A"/>
        </w:rPr>
        <w:t xml:space="preserve"> </w:t>
      </w:r>
      <w:r>
        <w:rPr>
          <w:rFonts w:asciiTheme="majorHAnsi" w:hAnsiTheme="majorHAnsi" w:cs="Helvetica"/>
          <w:color w:val="18191A"/>
        </w:rPr>
        <w:t>comme structurant le propos</w:t>
      </w:r>
      <w:r w:rsidR="00533751">
        <w:rPr>
          <w:rFonts w:asciiTheme="majorHAnsi" w:hAnsiTheme="majorHAnsi" w:cs="Helvetica"/>
          <w:color w:val="18191A"/>
        </w:rPr>
        <w:t>.</w:t>
      </w:r>
    </w:p>
    <w:p w14:paraId="45EE5468" w14:textId="77777777" w:rsidR="00AC55CD" w:rsidRDefault="00AC55CD" w:rsidP="00CA7066">
      <w:pPr>
        <w:jc w:val="both"/>
        <w:rPr>
          <w:rFonts w:asciiTheme="majorHAnsi" w:hAnsiTheme="majorHAnsi" w:cs="Helvetica"/>
          <w:color w:val="18191A"/>
        </w:rPr>
      </w:pPr>
    </w:p>
    <w:p w14:paraId="6328FB69" w14:textId="70057AC9" w:rsidR="00AC55CD" w:rsidRPr="00AC55CD" w:rsidRDefault="00CA7066" w:rsidP="00CA7066">
      <w:pPr>
        <w:jc w:val="both"/>
        <w:rPr>
          <w:rFonts w:asciiTheme="majorHAnsi" w:hAnsiTheme="majorHAnsi" w:cs="Helvetica"/>
          <w:b/>
          <w:color w:val="18191A"/>
        </w:rPr>
      </w:pPr>
      <w:r>
        <w:rPr>
          <w:rFonts w:asciiTheme="majorHAnsi" w:hAnsiTheme="majorHAnsi" w:cs="Helvetica"/>
          <w:b/>
          <w:color w:val="18191A"/>
        </w:rPr>
        <w:t xml:space="preserve">Une remarque </w:t>
      </w:r>
      <w:r w:rsidR="00AC55CD" w:rsidRPr="00AC55CD">
        <w:rPr>
          <w:rFonts w:asciiTheme="majorHAnsi" w:hAnsiTheme="majorHAnsi" w:cs="Helvetica"/>
          <w:b/>
          <w:color w:val="18191A"/>
        </w:rPr>
        <w:t>sur le contenu</w:t>
      </w:r>
    </w:p>
    <w:p w14:paraId="3641DEFC" w14:textId="547398EB" w:rsidR="00AC55CD" w:rsidRDefault="00CA7066" w:rsidP="00CA7066">
      <w:pPr>
        <w:jc w:val="both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 xml:space="preserve">Repérer les endroits de la réflexion où les </w:t>
      </w:r>
      <w:r w:rsidRPr="00F60156">
        <w:rPr>
          <w:rFonts w:asciiTheme="majorHAnsi" w:hAnsiTheme="majorHAnsi" w:cs="Helvetica"/>
          <w:color w:val="18191A"/>
          <w:highlight w:val="yellow"/>
        </w:rPr>
        <w:t>grands thèmes théologiques</w:t>
      </w:r>
      <w:r>
        <w:rPr>
          <w:rFonts w:asciiTheme="majorHAnsi" w:hAnsiTheme="majorHAnsi" w:cs="Helvetica"/>
          <w:color w:val="18191A"/>
        </w:rPr>
        <w:t xml:space="preserve"> classiques </w:t>
      </w:r>
      <w:r w:rsidR="00F60156">
        <w:rPr>
          <w:rFonts w:asciiTheme="majorHAnsi" w:hAnsiTheme="majorHAnsi" w:cs="Helvetica"/>
          <w:color w:val="18191A"/>
        </w:rPr>
        <w:t xml:space="preserve">/ </w:t>
      </w:r>
      <w:r w:rsidR="00F60156" w:rsidRPr="00F60156">
        <w:rPr>
          <w:rFonts w:asciiTheme="majorHAnsi" w:hAnsiTheme="majorHAnsi" w:cs="Helvetica"/>
          <w:color w:val="18191A"/>
          <w:highlight w:val="yellow"/>
        </w:rPr>
        <w:t>dogmatiques</w:t>
      </w:r>
      <w:r w:rsidR="00F60156">
        <w:rPr>
          <w:rFonts w:asciiTheme="majorHAnsi" w:hAnsiTheme="majorHAnsi" w:cs="Helvetica"/>
          <w:color w:val="18191A"/>
        </w:rPr>
        <w:t xml:space="preserve"> </w:t>
      </w:r>
      <w:r w:rsidR="00906EA0">
        <w:rPr>
          <w:rFonts w:asciiTheme="majorHAnsi" w:hAnsiTheme="majorHAnsi" w:cs="Helvetica"/>
          <w:color w:val="18191A"/>
        </w:rPr>
        <w:t xml:space="preserve">sont </w:t>
      </w:r>
      <w:r>
        <w:rPr>
          <w:rFonts w:asciiTheme="majorHAnsi" w:hAnsiTheme="majorHAnsi" w:cs="Helvetica"/>
          <w:color w:val="18191A"/>
        </w:rPr>
        <w:t>abordés : incarnation, kérygme donc mort et résurrection</w:t>
      </w:r>
      <w:r w:rsidR="00533751">
        <w:rPr>
          <w:rFonts w:asciiTheme="majorHAnsi" w:hAnsiTheme="majorHAnsi" w:cs="Helvetica"/>
          <w:color w:val="18191A"/>
        </w:rPr>
        <w:t xml:space="preserve"> de Jésus-Christ</w:t>
      </w:r>
      <w:r>
        <w:rPr>
          <w:rFonts w:asciiTheme="majorHAnsi" w:hAnsiTheme="majorHAnsi" w:cs="Helvetica"/>
          <w:color w:val="18191A"/>
        </w:rPr>
        <w:t xml:space="preserve">, </w:t>
      </w:r>
      <w:r w:rsidR="00533751">
        <w:rPr>
          <w:rFonts w:asciiTheme="majorHAnsi" w:hAnsiTheme="majorHAnsi" w:cs="Helvetica"/>
          <w:color w:val="18191A"/>
        </w:rPr>
        <w:t>confession d’un Dieu-trine</w:t>
      </w:r>
      <w:r>
        <w:rPr>
          <w:rFonts w:asciiTheme="majorHAnsi" w:hAnsiTheme="majorHAnsi" w:cs="Helvetica"/>
          <w:color w:val="18191A"/>
        </w:rPr>
        <w:t xml:space="preserve">, anthropologie, salut, sacrements, </w:t>
      </w:r>
      <w:r>
        <w:rPr>
          <w:rFonts w:ascii="Calibri" w:hAnsi="Calibri" w:cs="Helvetica"/>
          <w:color w:val="18191A"/>
        </w:rPr>
        <w:t>É</w:t>
      </w:r>
      <w:r>
        <w:rPr>
          <w:rFonts w:asciiTheme="majorHAnsi" w:hAnsiTheme="majorHAnsi" w:cs="Helvetica"/>
          <w:color w:val="18191A"/>
        </w:rPr>
        <w:t xml:space="preserve">glise. Ces grands thèmes seront </w:t>
      </w:r>
      <w:r w:rsidR="00906EA0">
        <w:rPr>
          <w:rFonts w:asciiTheme="majorHAnsi" w:hAnsiTheme="majorHAnsi" w:cs="Helvetica"/>
          <w:color w:val="18191A"/>
        </w:rPr>
        <w:t>approfondis</w:t>
      </w:r>
      <w:r>
        <w:rPr>
          <w:rFonts w:asciiTheme="majorHAnsi" w:hAnsiTheme="majorHAnsi" w:cs="Helvetica"/>
          <w:color w:val="18191A"/>
        </w:rPr>
        <w:t xml:space="preserve"> au fur et à mesure des trimestres prochains.</w:t>
      </w:r>
    </w:p>
    <w:p w14:paraId="5B5BCACB" w14:textId="77777777" w:rsidR="00AC55CD" w:rsidRPr="00B24C13" w:rsidRDefault="00AC55CD" w:rsidP="00AC55CD">
      <w:pPr>
        <w:rPr>
          <w:rFonts w:asciiTheme="majorHAnsi" w:hAnsiTheme="majorHAnsi" w:cs="Helvetica"/>
          <w:color w:val="18191A"/>
        </w:rPr>
      </w:pPr>
    </w:p>
    <w:p w14:paraId="0A609DD1" w14:textId="546A71B5" w:rsidR="00906EA0" w:rsidRDefault="00906EA0">
      <w:pPr>
        <w:rPr>
          <w:rFonts w:asciiTheme="majorHAnsi" w:hAnsiTheme="majorHAnsi"/>
          <w:b/>
          <w:i/>
          <w:sz w:val="28"/>
          <w:szCs w:val="28"/>
        </w:rPr>
      </w:pPr>
    </w:p>
    <w:p w14:paraId="5A0F36F4" w14:textId="624BA0B1" w:rsidR="00496747" w:rsidRPr="006E117D" w:rsidRDefault="005A69B1" w:rsidP="006E117D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2. </w:t>
      </w:r>
      <w:r w:rsidR="00AC55CD">
        <w:rPr>
          <w:rFonts w:asciiTheme="majorHAnsi" w:hAnsiTheme="majorHAnsi"/>
          <w:b/>
          <w:i/>
          <w:sz w:val="28"/>
          <w:szCs w:val="28"/>
        </w:rPr>
        <w:t>Ouverture</w:t>
      </w:r>
      <w:r w:rsidR="00385E5A">
        <w:rPr>
          <w:rFonts w:asciiTheme="majorHAnsi" w:hAnsiTheme="majorHAnsi"/>
          <w:b/>
          <w:i/>
          <w:sz w:val="28"/>
          <w:szCs w:val="28"/>
        </w:rPr>
        <w:t> : théologie et spiritualité</w:t>
      </w:r>
    </w:p>
    <w:p w14:paraId="395637EC" w14:textId="619CC00F" w:rsidR="00681334" w:rsidRPr="006E117D" w:rsidRDefault="00681334" w:rsidP="006E117D">
      <w:pPr>
        <w:jc w:val="both"/>
        <w:rPr>
          <w:rFonts w:asciiTheme="majorHAnsi" w:hAnsiTheme="majorHAnsi" w:cs="Helvetica"/>
          <w:color w:val="18191A"/>
        </w:rPr>
      </w:pPr>
    </w:p>
    <w:p w14:paraId="01D5B811" w14:textId="78C39479" w:rsidR="00541D26" w:rsidRDefault="00496747" w:rsidP="006E117D">
      <w:pPr>
        <w:jc w:val="both"/>
        <w:rPr>
          <w:rFonts w:asciiTheme="majorHAnsi" w:hAnsiTheme="majorHAnsi"/>
        </w:rPr>
      </w:pPr>
      <w:r w:rsidRPr="006E117D">
        <w:rPr>
          <w:rFonts w:asciiTheme="majorHAnsi" w:hAnsiTheme="majorHAnsi" w:cs="Helvetica"/>
          <w:color w:val="18191A"/>
        </w:rPr>
        <w:t>Il est fréquent d’entendre dire que la théolo</w:t>
      </w:r>
      <w:r w:rsidR="003F673A" w:rsidRPr="006E117D">
        <w:rPr>
          <w:rFonts w:asciiTheme="majorHAnsi" w:hAnsiTheme="majorHAnsi" w:cs="Helvetica"/>
          <w:color w:val="18191A"/>
        </w:rPr>
        <w:t xml:space="preserve">gie et plus encore la lecture technique </w:t>
      </w:r>
      <w:r w:rsidRPr="006E117D">
        <w:rPr>
          <w:rFonts w:asciiTheme="majorHAnsi" w:hAnsiTheme="majorHAnsi" w:cs="Helvetica"/>
          <w:color w:val="18191A"/>
        </w:rPr>
        <w:t xml:space="preserve">des </w:t>
      </w:r>
      <w:r w:rsidRPr="00FB31F4">
        <w:rPr>
          <w:rFonts w:asciiTheme="majorHAnsi" w:hAnsiTheme="majorHAnsi"/>
        </w:rPr>
        <w:t>Écritures ferai</w:t>
      </w:r>
      <w:r w:rsidR="003F673A" w:rsidRPr="00FB31F4">
        <w:rPr>
          <w:rFonts w:asciiTheme="majorHAnsi" w:hAnsiTheme="majorHAnsi"/>
        </w:rPr>
        <w:t>en</w:t>
      </w:r>
      <w:r w:rsidRPr="00FB31F4">
        <w:rPr>
          <w:rFonts w:asciiTheme="majorHAnsi" w:hAnsiTheme="majorHAnsi"/>
        </w:rPr>
        <w:t>t perdre le goût des textes et tou</w:t>
      </w:r>
      <w:r w:rsidR="003F673A" w:rsidRPr="00FB31F4">
        <w:rPr>
          <w:rFonts w:asciiTheme="majorHAnsi" w:hAnsiTheme="majorHAnsi"/>
        </w:rPr>
        <w:t>t ce que chacun peut en tirer comme apports spirituels ; en somme,</w:t>
      </w:r>
      <w:r w:rsidRPr="00FB31F4">
        <w:rPr>
          <w:rFonts w:asciiTheme="majorHAnsi" w:hAnsiTheme="majorHAnsi"/>
        </w:rPr>
        <w:t> la théologie, l’exégèse</w:t>
      </w:r>
      <w:r w:rsidR="00B24C13" w:rsidRPr="00FB31F4">
        <w:rPr>
          <w:rFonts w:asciiTheme="majorHAnsi" w:hAnsiTheme="majorHAnsi"/>
        </w:rPr>
        <w:t>,</w:t>
      </w:r>
      <w:r w:rsidRPr="00FB31F4">
        <w:rPr>
          <w:rFonts w:asciiTheme="majorHAnsi" w:hAnsiTheme="majorHAnsi"/>
        </w:rPr>
        <w:t xml:space="preserve"> </w:t>
      </w:r>
      <w:r w:rsidR="00906EA0">
        <w:rPr>
          <w:rFonts w:asciiTheme="majorHAnsi" w:hAnsiTheme="majorHAnsi"/>
        </w:rPr>
        <w:t xml:space="preserve">la réflexion critique </w:t>
      </w:r>
      <w:r w:rsidRPr="00FB31F4">
        <w:rPr>
          <w:rFonts w:asciiTheme="majorHAnsi" w:hAnsiTheme="majorHAnsi"/>
        </w:rPr>
        <w:t>dessèche</w:t>
      </w:r>
      <w:r w:rsidR="003F673A" w:rsidRPr="00FB31F4">
        <w:rPr>
          <w:rFonts w:asciiTheme="majorHAnsi" w:hAnsiTheme="majorHAnsi"/>
        </w:rPr>
        <w:t>raie</w:t>
      </w:r>
      <w:r w:rsidRPr="00FB31F4">
        <w:rPr>
          <w:rFonts w:asciiTheme="majorHAnsi" w:hAnsiTheme="majorHAnsi"/>
        </w:rPr>
        <w:t xml:space="preserve">nt </w:t>
      </w:r>
      <w:r w:rsidR="00F821FE" w:rsidRPr="00FB31F4">
        <w:rPr>
          <w:rFonts w:asciiTheme="majorHAnsi" w:hAnsiTheme="majorHAnsi"/>
        </w:rPr>
        <w:t>la</w:t>
      </w:r>
      <w:r w:rsidRPr="00FB31F4">
        <w:rPr>
          <w:rFonts w:asciiTheme="majorHAnsi" w:hAnsiTheme="majorHAnsi"/>
        </w:rPr>
        <w:t xml:space="preserve"> foi... </w:t>
      </w:r>
      <w:r w:rsidR="003F673A" w:rsidRPr="00FB31F4">
        <w:rPr>
          <w:rFonts w:asciiTheme="majorHAnsi" w:hAnsiTheme="majorHAnsi"/>
        </w:rPr>
        <w:t>On décortique les textes... O</w:t>
      </w:r>
      <w:r w:rsidRPr="00FB31F4">
        <w:rPr>
          <w:rFonts w:asciiTheme="majorHAnsi" w:hAnsiTheme="majorHAnsi"/>
        </w:rPr>
        <w:t xml:space="preserve">n </w:t>
      </w:r>
      <w:r w:rsidR="003F673A" w:rsidRPr="00FB31F4">
        <w:rPr>
          <w:rFonts w:asciiTheme="majorHAnsi" w:hAnsiTheme="majorHAnsi"/>
        </w:rPr>
        <w:t>intellectualise tout</w:t>
      </w:r>
      <w:r w:rsidR="00F821FE" w:rsidRPr="00FB31F4">
        <w:rPr>
          <w:rFonts w:asciiTheme="majorHAnsi" w:hAnsiTheme="majorHAnsi"/>
        </w:rPr>
        <w:t>,</w:t>
      </w:r>
      <w:r w:rsidRPr="00FB31F4">
        <w:rPr>
          <w:rFonts w:asciiTheme="majorHAnsi" w:hAnsiTheme="majorHAnsi"/>
        </w:rPr>
        <w:t xml:space="preserve"> à propos de Jésus</w:t>
      </w:r>
      <w:r w:rsidR="003F673A" w:rsidRPr="00FB31F4">
        <w:rPr>
          <w:rFonts w:asciiTheme="majorHAnsi" w:hAnsiTheme="majorHAnsi"/>
        </w:rPr>
        <w:t>, de l’Esprit, de Dieu</w:t>
      </w:r>
      <w:r w:rsidR="00533751">
        <w:rPr>
          <w:rFonts w:asciiTheme="majorHAnsi" w:hAnsiTheme="majorHAnsi"/>
        </w:rPr>
        <w:t xml:space="preserve"> Père </w:t>
      </w:r>
      <w:r w:rsidR="003F673A" w:rsidRPr="00FB31F4">
        <w:rPr>
          <w:rFonts w:asciiTheme="majorHAnsi" w:hAnsiTheme="majorHAnsi"/>
        </w:rPr>
        <w:t>... </w:t>
      </w:r>
      <w:r w:rsidR="003F673A" w:rsidRPr="00BD2BE2">
        <w:rPr>
          <w:rFonts w:asciiTheme="majorHAnsi" w:hAnsiTheme="majorHAnsi"/>
          <w:highlight w:val="yellow"/>
        </w:rPr>
        <w:t>T</w:t>
      </w:r>
      <w:r w:rsidRPr="00BD2BE2">
        <w:rPr>
          <w:rFonts w:asciiTheme="majorHAnsi" w:hAnsiTheme="majorHAnsi"/>
          <w:highlight w:val="yellow"/>
        </w:rPr>
        <w:t>outes ces manièr</w:t>
      </w:r>
      <w:r w:rsidR="00F821FE" w:rsidRPr="00BD2BE2">
        <w:rPr>
          <w:rFonts w:asciiTheme="majorHAnsi" w:hAnsiTheme="majorHAnsi"/>
          <w:highlight w:val="yellow"/>
        </w:rPr>
        <w:t xml:space="preserve">es de faire </w:t>
      </w:r>
      <w:r w:rsidR="003F673A" w:rsidRPr="00BD2BE2">
        <w:rPr>
          <w:rFonts w:asciiTheme="majorHAnsi" w:hAnsiTheme="majorHAnsi"/>
          <w:highlight w:val="yellow"/>
        </w:rPr>
        <w:t>n’</w:t>
      </w:r>
      <w:r w:rsidR="00F821FE" w:rsidRPr="00BD2BE2">
        <w:rPr>
          <w:rFonts w:asciiTheme="majorHAnsi" w:hAnsiTheme="majorHAnsi"/>
          <w:highlight w:val="yellow"/>
        </w:rPr>
        <w:t>étouffe</w:t>
      </w:r>
      <w:r w:rsidR="003F673A" w:rsidRPr="00BD2BE2">
        <w:rPr>
          <w:rFonts w:asciiTheme="majorHAnsi" w:hAnsiTheme="majorHAnsi"/>
          <w:highlight w:val="yellow"/>
        </w:rPr>
        <w:t>raie</w:t>
      </w:r>
      <w:r w:rsidR="00F821FE" w:rsidRPr="00BD2BE2">
        <w:rPr>
          <w:rFonts w:asciiTheme="majorHAnsi" w:hAnsiTheme="majorHAnsi"/>
          <w:highlight w:val="yellow"/>
        </w:rPr>
        <w:t>nt</w:t>
      </w:r>
      <w:r w:rsidR="003F673A" w:rsidRPr="00BD2BE2">
        <w:rPr>
          <w:rFonts w:asciiTheme="majorHAnsi" w:hAnsiTheme="majorHAnsi"/>
          <w:highlight w:val="yellow"/>
        </w:rPr>
        <w:t>-elles pas</w:t>
      </w:r>
      <w:r w:rsidR="00F821FE" w:rsidRPr="00BD2BE2">
        <w:rPr>
          <w:rFonts w:asciiTheme="majorHAnsi" w:hAnsiTheme="majorHAnsi"/>
          <w:highlight w:val="yellow"/>
        </w:rPr>
        <w:t xml:space="preserve"> ce qu’on peut ressentir</w:t>
      </w:r>
      <w:r w:rsidR="003F673A" w:rsidRPr="00BD2BE2">
        <w:rPr>
          <w:rFonts w:asciiTheme="majorHAnsi" w:hAnsiTheme="majorHAnsi"/>
          <w:highlight w:val="yellow"/>
        </w:rPr>
        <w:t xml:space="preserve"> </w:t>
      </w:r>
      <w:r w:rsidR="00533751" w:rsidRPr="00BD2BE2">
        <w:rPr>
          <w:rFonts w:asciiTheme="majorHAnsi" w:hAnsiTheme="majorHAnsi"/>
          <w:highlight w:val="yellow"/>
        </w:rPr>
        <w:t xml:space="preserve">et expérimenter </w:t>
      </w:r>
      <w:r w:rsidR="003F673A" w:rsidRPr="00BD2BE2">
        <w:rPr>
          <w:rFonts w:asciiTheme="majorHAnsi" w:hAnsiTheme="majorHAnsi"/>
          <w:highlight w:val="yellow"/>
        </w:rPr>
        <w:t>et qui devrait suffire</w:t>
      </w:r>
      <w:r w:rsidR="003F673A" w:rsidRPr="00FB31F4">
        <w:rPr>
          <w:rFonts w:asciiTheme="majorHAnsi" w:hAnsiTheme="majorHAnsi"/>
        </w:rPr>
        <w:t> ?</w:t>
      </w:r>
      <w:r w:rsidR="00D25F36" w:rsidRPr="00FB31F4">
        <w:rPr>
          <w:rFonts w:asciiTheme="majorHAnsi" w:hAnsiTheme="majorHAnsi"/>
        </w:rPr>
        <w:t xml:space="preserve"> </w:t>
      </w:r>
      <w:r w:rsidR="003F673A" w:rsidRPr="00FB31F4">
        <w:rPr>
          <w:rFonts w:asciiTheme="majorHAnsi" w:hAnsiTheme="majorHAnsi"/>
        </w:rPr>
        <w:t>En somme</w:t>
      </w:r>
      <w:r w:rsidR="00533751">
        <w:rPr>
          <w:rFonts w:asciiTheme="majorHAnsi" w:hAnsiTheme="majorHAnsi"/>
        </w:rPr>
        <w:t>,</w:t>
      </w:r>
      <w:r w:rsidR="003F673A" w:rsidRPr="00FB31F4">
        <w:rPr>
          <w:rFonts w:asciiTheme="majorHAnsi" w:hAnsiTheme="majorHAnsi"/>
        </w:rPr>
        <w:t xml:space="preserve"> toutes </w:t>
      </w:r>
      <w:r w:rsidR="00D25F36" w:rsidRPr="00FB31F4">
        <w:rPr>
          <w:rFonts w:asciiTheme="majorHAnsi" w:hAnsiTheme="majorHAnsi"/>
        </w:rPr>
        <w:t xml:space="preserve">ces études </w:t>
      </w:r>
      <w:r w:rsidR="003F673A" w:rsidRPr="00FB31F4">
        <w:rPr>
          <w:rFonts w:asciiTheme="majorHAnsi" w:hAnsiTheme="majorHAnsi"/>
        </w:rPr>
        <w:t xml:space="preserve">ne </w:t>
      </w:r>
      <w:r w:rsidR="00D25F36" w:rsidRPr="00FB31F4">
        <w:rPr>
          <w:rFonts w:asciiTheme="majorHAnsi" w:hAnsiTheme="majorHAnsi"/>
        </w:rPr>
        <w:t>r</w:t>
      </w:r>
      <w:r w:rsidR="003F673A" w:rsidRPr="00FB31F4">
        <w:rPr>
          <w:rFonts w:asciiTheme="majorHAnsi" w:hAnsiTheme="majorHAnsi"/>
        </w:rPr>
        <w:t>isque</w:t>
      </w:r>
      <w:r w:rsidR="00B24C13" w:rsidRPr="00FB31F4">
        <w:rPr>
          <w:rFonts w:asciiTheme="majorHAnsi" w:hAnsiTheme="majorHAnsi"/>
        </w:rPr>
        <w:t>raie</w:t>
      </w:r>
      <w:r w:rsidR="003F673A" w:rsidRPr="00FB31F4">
        <w:rPr>
          <w:rFonts w:asciiTheme="majorHAnsi" w:hAnsiTheme="majorHAnsi"/>
        </w:rPr>
        <w:t>nt-elles pas de faire perdre la foi ?</w:t>
      </w:r>
      <w:r w:rsidR="00906EA0">
        <w:rPr>
          <w:rFonts w:asciiTheme="majorHAnsi" w:hAnsiTheme="majorHAnsi"/>
        </w:rPr>
        <w:t xml:space="preserve"> </w:t>
      </w:r>
      <w:r w:rsidR="00FB31F4" w:rsidRPr="00BD2BE2">
        <w:rPr>
          <w:rFonts w:asciiTheme="majorHAnsi" w:hAnsiTheme="majorHAnsi"/>
          <w:highlight w:val="yellow"/>
        </w:rPr>
        <w:t>Non</w:t>
      </w:r>
      <w:r w:rsidR="00FB31F4" w:rsidRPr="00FB31F4">
        <w:rPr>
          <w:rFonts w:asciiTheme="majorHAnsi" w:hAnsiTheme="majorHAnsi"/>
        </w:rPr>
        <w:t> ! car e</w:t>
      </w:r>
      <w:r w:rsidR="00541D26" w:rsidRPr="00FB31F4">
        <w:rPr>
          <w:rFonts w:asciiTheme="majorHAnsi" w:hAnsiTheme="majorHAnsi"/>
        </w:rPr>
        <w:t xml:space="preserve">ntre </w:t>
      </w:r>
      <w:r w:rsidR="00541D26" w:rsidRPr="00BD2BE2">
        <w:rPr>
          <w:rFonts w:asciiTheme="majorHAnsi" w:hAnsiTheme="majorHAnsi"/>
          <w:highlight w:val="yellow"/>
        </w:rPr>
        <w:t xml:space="preserve">connaissance et </w:t>
      </w:r>
      <w:r w:rsidR="00F821FE" w:rsidRPr="00BD2BE2">
        <w:rPr>
          <w:rFonts w:asciiTheme="majorHAnsi" w:hAnsiTheme="majorHAnsi"/>
          <w:highlight w:val="yellow"/>
        </w:rPr>
        <w:t>vie spirituelle</w:t>
      </w:r>
      <w:r w:rsidR="00376D71" w:rsidRPr="00FB31F4">
        <w:rPr>
          <w:rFonts w:asciiTheme="majorHAnsi" w:hAnsiTheme="majorHAnsi"/>
        </w:rPr>
        <w:t>,</w:t>
      </w:r>
      <w:r w:rsidR="00541D26" w:rsidRPr="00FB31F4">
        <w:rPr>
          <w:rFonts w:asciiTheme="majorHAnsi" w:hAnsiTheme="majorHAnsi"/>
        </w:rPr>
        <w:t xml:space="preserve"> </w:t>
      </w:r>
      <w:r w:rsidR="00AC55CD" w:rsidRPr="00FB31F4">
        <w:rPr>
          <w:rFonts w:asciiTheme="majorHAnsi" w:hAnsiTheme="majorHAnsi"/>
        </w:rPr>
        <w:t>« </w:t>
      </w:r>
      <w:r w:rsidR="00541D26" w:rsidRPr="00FB31F4">
        <w:rPr>
          <w:rFonts w:asciiTheme="majorHAnsi" w:hAnsiTheme="majorHAnsi"/>
        </w:rPr>
        <w:t>pas de confusion</w:t>
      </w:r>
      <w:r w:rsidR="00F821FE" w:rsidRPr="00FB31F4">
        <w:rPr>
          <w:rFonts w:asciiTheme="majorHAnsi" w:hAnsiTheme="majorHAnsi"/>
        </w:rPr>
        <w:t>,</w:t>
      </w:r>
      <w:r w:rsidR="00541D26" w:rsidRPr="00FB31F4">
        <w:rPr>
          <w:rFonts w:asciiTheme="majorHAnsi" w:hAnsiTheme="majorHAnsi"/>
        </w:rPr>
        <w:t xml:space="preserve"> mais pas de séparation</w:t>
      </w:r>
      <w:r w:rsidR="00AC55CD" w:rsidRPr="00FB31F4">
        <w:rPr>
          <w:rFonts w:asciiTheme="majorHAnsi" w:hAnsiTheme="majorHAnsi"/>
        </w:rPr>
        <w:t> »</w:t>
      </w:r>
      <w:r w:rsidR="00541D26" w:rsidRPr="00FB31F4">
        <w:rPr>
          <w:rFonts w:asciiTheme="majorHAnsi" w:hAnsiTheme="majorHAnsi"/>
        </w:rPr>
        <w:t> !</w:t>
      </w:r>
      <w:r w:rsidR="00533751">
        <w:rPr>
          <w:rFonts w:asciiTheme="majorHAnsi" w:hAnsiTheme="majorHAnsi"/>
        </w:rPr>
        <w:t xml:space="preserve"> (</w:t>
      </w:r>
      <w:r w:rsidR="00906EA0">
        <w:rPr>
          <w:rFonts w:asciiTheme="majorHAnsi" w:hAnsiTheme="majorHAnsi"/>
        </w:rPr>
        <w:t>allusion à une formule du concile de Chalcédoine en 451</w:t>
      </w:r>
      <w:r w:rsidR="00533751">
        <w:rPr>
          <w:rFonts w:asciiTheme="majorHAnsi" w:hAnsiTheme="majorHAnsi"/>
        </w:rPr>
        <w:t xml:space="preserve"> à propos du Christ, vrai homme et vrai Dieu</w:t>
      </w:r>
      <w:r w:rsidR="00906EA0">
        <w:rPr>
          <w:rFonts w:asciiTheme="majorHAnsi" w:hAnsiTheme="majorHAnsi"/>
        </w:rPr>
        <w:t>).</w:t>
      </w:r>
    </w:p>
    <w:p w14:paraId="29E44A8C" w14:textId="77777777" w:rsidR="00B24C13" w:rsidRPr="006E117D" w:rsidRDefault="00B24C13" w:rsidP="006E117D">
      <w:pPr>
        <w:jc w:val="both"/>
        <w:rPr>
          <w:rFonts w:asciiTheme="majorHAnsi" w:hAnsiTheme="majorHAnsi"/>
        </w:rPr>
      </w:pPr>
    </w:p>
    <w:p w14:paraId="1583370E" w14:textId="7A057530" w:rsidR="00376D71" w:rsidRPr="00906EA0" w:rsidRDefault="00D25F36" w:rsidP="006E117D">
      <w:pPr>
        <w:jc w:val="both"/>
        <w:rPr>
          <w:rFonts w:asciiTheme="majorHAnsi" w:hAnsiTheme="majorHAnsi"/>
          <w:b/>
        </w:rPr>
      </w:pPr>
      <w:r w:rsidRPr="00906EA0">
        <w:rPr>
          <w:rFonts w:asciiTheme="majorHAnsi" w:hAnsiTheme="majorHAnsi"/>
          <w:b/>
        </w:rPr>
        <w:t>Eléments de l’h</w:t>
      </w:r>
      <w:r w:rsidR="00541D26" w:rsidRPr="00906EA0">
        <w:rPr>
          <w:rFonts w:asciiTheme="majorHAnsi" w:hAnsiTheme="majorHAnsi"/>
          <w:b/>
        </w:rPr>
        <w:t>istoire d</w:t>
      </w:r>
      <w:r w:rsidR="00376D71" w:rsidRPr="00906EA0">
        <w:rPr>
          <w:rFonts w:asciiTheme="majorHAnsi" w:hAnsiTheme="majorHAnsi"/>
          <w:b/>
        </w:rPr>
        <w:t xml:space="preserve">u rapport entre connaissance et </w:t>
      </w:r>
      <w:r w:rsidRPr="00906EA0">
        <w:rPr>
          <w:rFonts w:asciiTheme="majorHAnsi" w:hAnsiTheme="majorHAnsi"/>
          <w:b/>
        </w:rPr>
        <w:t>spiritualité</w:t>
      </w:r>
    </w:p>
    <w:p w14:paraId="61E7BC97" w14:textId="77777777" w:rsidR="00D25F36" w:rsidRPr="00906EA0" w:rsidRDefault="00D25F36" w:rsidP="006E117D">
      <w:pPr>
        <w:jc w:val="both"/>
        <w:rPr>
          <w:rFonts w:asciiTheme="majorHAnsi" w:hAnsiTheme="majorHAnsi" w:cs="Helvetica"/>
          <w:color w:val="18191A"/>
        </w:rPr>
      </w:pPr>
    </w:p>
    <w:p w14:paraId="46D9B683" w14:textId="10D5C5E5" w:rsidR="00D25F36" w:rsidRPr="00906EA0" w:rsidRDefault="009443FC" w:rsidP="006E117D">
      <w:pPr>
        <w:jc w:val="both"/>
        <w:rPr>
          <w:rFonts w:asciiTheme="majorHAnsi" w:hAnsiTheme="majorHAnsi" w:cs="Helvetica"/>
          <w:color w:val="18191A"/>
        </w:rPr>
      </w:pPr>
      <w:r w:rsidRPr="00906EA0">
        <w:rPr>
          <w:rFonts w:asciiTheme="majorHAnsi" w:hAnsiTheme="majorHAnsi" w:cs="Helvetica"/>
          <w:color w:val="18191A"/>
        </w:rPr>
        <w:t xml:space="preserve">a) </w:t>
      </w:r>
      <w:r w:rsidR="00D25F36" w:rsidRPr="00906EA0">
        <w:rPr>
          <w:rFonts w:asciiTheme="majorHAnsi" w:hAnsiTheme="majorHAnsi" w:cs="Helvetica"/>
          <w:color w:val="18191A"/>
        </w:rPr>
        <w:t xml:space="preserve">Dès le départ, </w:t>
      </w:r>
      <w:r w:rsidR="00376D71" w:rsidRPr="00906EA0">
        <w:rPr>
          <w:rFonts w:asciiTheme="majorHAnsi" w:hAnsiTheme="majorHAnsi" w:cs="Helvetica"/>
          <w:color w:val="18191A"/>
        </w:rPr>
        <w:t xml:space="preserve">la foi chrétienne </w:t>
      </w:r>
      <w:r w:rsidR="00906EA0">
        <w:rPr>
          <w:rFonts w:asciiTheme="majorHAnsi" w:hAnsiTheme="majorHAnsi" w:cs="Helvetica"/>
          <w:color w:val="18191A"/>
        </w:rPr>
        <w:t>s’est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D25F36" w:rsidRPr="00906EA0">
        <w:rPr>
          <w:rFonts w:asciiTheme="majorHAnsi" w:hAnsiTheme="majorHAnsi" w:cs="Helvetica"/>
          <w:b/>
          <w:color w:val="18191A"/>
        </w:rPr>
        <w:t>incultur</w:t>
      </w:r>
      <w:r w:rsidR="00906EA0">
        <w:rPr>
          <w:rFonts w:asciiTheme="majorHAnsi" w:hAnsiTheme="majorHAnsi" w:cs="Helvetica"/>
          <w:b/>
          <w:color w:val="18191A"/>
        </w:rPr>
        <w:t>é</w:t>
      </w:r>
      <w:r w:rsidR="00D25F36" w:rsidRPr="00906EA0">
        <w:rPr>
          <w:rFonts w:asciiTheme="majorHAnsi" w:hAnsiTheme="majorHAnsi" w:cs="Helvetica"/>
          <w:b/>
          <w:color w:val="18191A"/>
        </w:rPr>
        <w:t>e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376D71" w:rsidRPr="00906EA0">
        <w:rPr>
          <w:rFonts w:asciiTheme="majorHAnsi" w:hAnsiTheme="majorHAnsi" w:cs="Helvetica"/>
          <w:color w:val="18191A"/>
        </w:rPr>
        <w:t xml:space="preserve">dans </w:t>
      </w:r>
      <w:r w:rsidR="00D25F36" w:rsidRPr="00906EA0">
        <w:rPr>
          <w:rFonts w:asciiTheme="majorHAnsi" w:hAnsiTheme="majorHAnsi" w:cs="Helvetica"/>
          <w:color w:val="18191A"/>
        </w:rPr>
        <w:t>la</w:t>
      </w:r>
      <w:r w:rsidR="00376D71" w:rsidRPr="00906EA0">
        <w:rPr>
          <w:rFonts w:asciiTheme="majorHAnsi" w:hAnsiTheme="majorHAnsi" w:cs="Helvetica"/>
          <w:color w:val="18191A"/>
        </w:rPr>
        <w:t xml:space="preserve"> </w:t>
      </w:r>
      <w:r w:rsidR="00376D71" w:rsidRPr="00BD2BE2">
        <w:rPr>
          <w:rFonts w:asciiTheme="majorHAnsi" w:hAnsiTheme="majorHAnsi" w:cs="Helvetica"/>
          <w:color w:val="18191A"/>
          <w:highlight w:val="yellow"/>
        </w:rPr>
        <w:t>cultur</w:t>
      </w:r>
      <w:r w:rsidR="00D25F36" w:rsidRPr="00BD2BE2">
        <w:rPr>
          <w:rFonts w:asciiTheme="majorHAnsi" w:hAnsiTheme="majorHAnsi" w:cs="Helvetica"/>
          <w:color w:val="18191A"/>
          <w:highlight w:val="yellow"/>
        </w:rPr>
        <w:t>e grecque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F821FE" w:rsidRPr="00906EA0">
        <w:rPr>
          <w:rFonts w:asciiTheme="majorHAnsi" w:hAnsiTheme="majorHAnsi" w:cs="Helvetica"/>
          <w:color w:val="18191A"/>
        </w:rPr>
        <w:t xml:space="preserve">ce </w:t>
      </w:r>
      <w:r w:rsidR="00D25F36" w:rsidRPr="00906EA0">
        <w:rPr>
          <w:rFonts w:asciiTheme="majorHAnsi" w:hAnsiTheme="majorHAnsi" w:cs="Helvetica"/>
          <w:color w:val="18191A"/>
        </w:rPr>
        <w:t xml:space="preserve">qui </w:t>
      </w:r>
      <w:r w:rsidR="003F673A" w:rsidRPr="00906EA0">
        <w:rPr>
          <w:rFonts w:asciiTheme="majorHAnsi" w:hAnsiTheme="majorHAnsi" w:cs="Helvetica"/>
          <w:color w:val="18191A"/>
        </w:rPr>
        <w:t>a condui</w:t>
      </w:r>
      <w:r w:rsidR="00F821FE" w:rsidRPr="00906EA0">
        <w:rPr>
          <w:rFonts w:asciiTheme="majorHAnsi" w:hAnsiTheme="majorHAnsi" w:cs="Helvetica"/>
          <w:color w:val="18191A"/>
        </w:rPr>
        <w:t>t l’expression de la foi à</w:t>
      </w:r>
      <w:r w:rsidR="00D25F36" w:rsidRPr="00906EA0">
        <w:rPr>
          <w:rFonts w:asciiTheme="majorHAnsi" w:hAnsiTheme="majorHAnsi" w:cs="Helvetica"/>
          <w:color w:val="18191A"/>
        </w:rPr>
        <w:t xml:space="preserve"> </w:t>
      </w:r>
      <w:r w:rsidR="003F673A" w:rsidRPr="00906EA0">
        <w:rPr>
          <w:rFonts w:asciiTheme="majorHAnsi" w:hAnsiTheme="majorHAnsi" w:cs="Helvetica"/>
          <w:color w:val="18191A"/>
        </w:rPr>
        <w:t>être</w:t>
      </w:r>
      <w:r w:rsidR="00F821FE" w:rsidRPr="00906EA0">
        <w:rPr>
          <w:rFonts w:asciiTheme="majorHAnsi" w:hAnsiTheme="majorHAnsi" w:cs="Helvetica"/>
          <w:color w:val="18191A"/>
        </w:rPr>
        <w:t xml:space="preserve"> attentive</w:t>
      </w:r>
      <w:r w:rsidR="00376D71" w:rsidRPr="00906EA0">
        <w:rPr>
          <w:rFonts w:asciiTheme="majorHAnsi" w:hAnsiTheme="majorHAnsi" w:cs="Helvetica"/>
          <w:color w:val="18191A"/>
        </w:rPr>
        <w:t xml:space="preserve"> aux possibilités de la </w:t>
      </w:r>
      <w:r w:rsidR="00376D71" w:rsidRPr="00BD2BE2">
        <w:rPr>
          <w:rFonts w:asciiTheme="majorHAnsi" w:hAnsiTheme="majorHAnsi" w:cs="Helvetica"/>
          <w:color w:val="18191A"/>
          <w:highlight w:val="yellow"/>
        </w:rPr>
        <w:t>raison humaine</w:t>
      </w:r>
      <w:r w:rsidR="00D25F36" w:rsidRPr="00906EA0">
        <w:rPr>
          <w:rFonts w:asciiTheme="majorHAnsi" w:hAnsiTheme="majorHAnsi" w:cs="Helvetica"/>
          <w:color w:val="18191A"/>
        </w:rPr>
        <w:t xml:space="preserve">, tout en ne perdant pas l’héritage juif et </w:t>
      </w:r>
      <w:r w:rsidR="00F821FE" w:rsidRPr="00906EA0">
        <w:rPr>
          <w:rFonts w:asciiTheme="majorHAnsi" w:hAnsiTheme="majorHAnsi" w:cs="Helvetica"/>
          <w:color w:val="18191A"/>
        </w:rPr>
        <w:t>la</w:t>
      </w:r>
      <w:r w:rsidR="00D25F36" w:rsidRPr="00906EA0">
        <w:rPr>
          <w:rFonts w:asciiTheme="majorHAnsi" w:hAnsiTheme="majorHAnsi" w:cs="Helvetica"/>
          <w:color w:val="18191A"/>
        </w:rPr>
        <w:t xml:space="preserve"> pensée sémitique.</w:t>
      </w:r>
    </w:p>
    <w:p w14:paraId="0F9CA16E" w14:textId="693C59FF" w:rsidR="00D25F36" w:rsidRPr="006E117D" w:rsidRDefault="00D25F36" w:rsidP="006E117D">
      <w:pPr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 w:cs="Helvetica"/>
          <w:color w:val="18191A"/>
        </w:rPr>
        <w:t xml:space="preserve">La place de la </w:t>
      </w:r>
      <w:r w:rsidR="00376D71" w:rsidRPr="00906EA0">
        <w:rPr>
          <w:rFonts w:asciiTheme="majorHAnsi" w:hAnsiTheme="majorHAnsi" w:cs="Helvetica"/>
          <w:b/>
          <w:color w:val="18191A"/>
        </w:rPr>
        <w:t>connaissance</w:t>
      </w:r>
      <w:r w:rsidRPr="00906EA0">
        <w:rPr>
          <w:rFonts w:asciiTheme="majorHAnsi" w:hAnsiTheme="majorHAnsi" w:cs="Helvetica"/>
          <w:color w:val="18191A"/>
        </w:rPr>
        <w:t xml:space="preserve"> (autrement dit de la ‘</w:t>
      </w:r>
      <w:r w:rsidRPr="00BD2BE2">
        <w:rPr>
          <w:rFonts w:asciiTheme="majorHAnsi" w:hAnsiTheme="majorHAnsi" w:cs="Helvetica"/>
          <w:color w:val="18191A"/>
          <w:highlight w:val="yellow"/>
        </w:rPr>
        <w:t>gnose’</w:t>
      </w:r>
      <w:r w:rsidR="00376D71" w:rsidRPr="00906EA0">
        <w:rPr>
          <w:rFonts w:asciiTheme="majorHAnsi" w:hAnsiTheme="majorHAnsi" w:cs="Helvetica"/>
          <w:color w:val="18191A"/>
        </w:rPr>
        <w:t>) est importante</w:t>
      </w:r>
      <w:r w:rsidRPr="00906EA0">
        <w:rPr>
          <w:rFonts w:asciiTheme="majorHAnsi" w:hAnsiTheme="majorHAnsi" w:cs="Helvetica"/>
          <w:color w:val="18191A"/>
        </w:rPr>
        <w:t xml:space="preserve"> dans l’expression de la foi chrétienne. </w:t>
      </w:r>
      <w:r w:rsidR="00533751">
        <w:rPr>
          <w:rFonts w:asciiTheme="majorHAnsi" w:hAnsiTheme="majorHAnsi" w:cs="Helvetica"/>
          <w:color w:val="18191A"/>
        </w:rPr>
        <w:t>O</w:t>
      </w:r>
      <w:r w:rsidRPr="00906EA0">
        <w:rPr>
          <w:rFonts w:asciiTheme="majorHAnsi" w:hAnsiTheme="majorHAnsi" w:cs="Helvetica"/>
          <w:color w:val="18191A"/>
        </w:rPr>
        <w:t xml:space="preserve">n peut dire qu’il </w:t>
      </w:r>
      <w:r w:rsidRPr="00906EA0">
        <w:rPr>
          <w:rFonts w:asciiTheme="majorHAnsi" w:hAnsiTheme="majorHAnsi" w:cs="Times"/>
        </w:rPr>
        <w:t xml:space="preserve">y a une gnose typiquement chrétienne, notamment chez Paul </w:t>
      </w:r>
      <w:r w:rsidR="003F673A" w:rsidRPr="00906EA0">
        <w:rPr>
          <w:rFonts w:asciiTheme="majorHAnsi" w:hAnsiTheme="majorHAnsi" w:cs="Times"/>
        </w:rPr>
        <w:t>et</w:t>
      </w:r>
      <w:r w:rsidRPr="00906EA0">
        <w:rPr>
          <w:rFonts w:asciiTheme="majorHAnsi" w:hAnsiTheme="majorHAnsi" w:cs="Times"/>
        </w:rPr>
        <w:t xml:space="preserve"> chez Jean. Elle est à distinguer de la gnose contre laquelle ont lutté les premi</w:t>
      </w:r>
      <w:r w:rsidR="00906EA0" w:rsidRPr="00906EA0">
        <w:rPr>
          <w:rFonts w:asciiTheme="majorHAnsi" w:hAnsiTheme="majorHAnsi" w:cs="Times"/>
        </w:rPr>
        <w:t xml:space="preserve">ers Pères, parmi lesquels, au premier chef, </w:t>
      </w:r>
      <w:r w:rsidRPr="00BD2BE2">
        <w:rPr>
          <w:rFonts w:asciiTheme="majorHAnsi" w:hAnsiTheme="majorHAnsi" w:cs="Times"/>
          <w:highlight w:val="yellow"/>
        </w:rPr>
        <w:t>Irénée de Lyon</w:t>
      </w:r>
      <w:r w:rsidRPr="00906EA0">
        <w:rPr>
          <w:rFonts w:asciiTheme="majorHAnsi" w:hAnsiTheme="majorHAnsi" w:cs="Times"/>
        </w:rPr>
        <w:t xml:space="preserve">. Pour bien distinguer les deux, on peut préciser que « cette ‘gnose chrétienne’ est une connaissance qui est le fruit de la </w:t>
      </w:r>
      <w:r w:rsidRPr="00BD2BE2">
        <w:rPr>
          <w:rFonts w:asciiTheme="majorHAnsi" w:hAnsiTheme="majorHAnsi" w:cs="Times"/>
          <w:highlight w:val="yellow"/>
        </w:rPr>
        <w:t>charité</w:t>
      </w:r>
      <w:r w:rsidRPr="00906EA0">
        <w:rPr>
          <w:rFonts w:asciiTheme="majorHAnsi" w:hAnsiTheme="majorHAnsi" w:cs="Times"/>
        </w:rPr>
        <w:t xml:space="preserve">, plutôt que des raisonnements et qui, selon saint Paul (cf. </w:t>
      </w:r>
      <w:r w:rsidRPr="00906EA0">
        <w:rPr>
          <w:rFonts w:asciiTheme="majorHAnsi" w:hAnsiTheme="majorHAnsi" w:cs="Times"/>
          <w:i/>
        </w:rPr>
        <w:t>1Co</w:t>
      </w:r>
      <w:r w:rsidRPr="00906EA0">
        <w:rPr>
          <w:rFonts w:asciiTheme="majorHAnsi" w:hAnsiTheme="majorHAnsi" w:cs="Times"/>
        </w:rPr>
        <w:t xml:space="preserve"> 1-2), appartient aux hommes spirituels. (Elle) fait connaître (...) l’amour incompréhensible de Dieu, qui s’est révélé par la croix du Christ. (...). </w:t>
      </w:r>
      <w:r w:rsidRPr="00533751">
        <w:rPr>
          <w:rFonts w:asciiTheme="majorHAnsi" w:hAnsiTheme="majorHAnsi" w:cs="Times"/>
          <w:b/>
        </w:rPr>
        <w:t>Elle est un élément de la foi et</w:t>
      </w:r>
      <w:r w:rsidRPr="00906EA0">
        <w:rPr>
          <w:rFonts w:asciiTheme="majorHAnsi" w:hAnsiTheme="majorHAnsi" w:cs="Times"/>
        </w:rPr>
        <w:t xml:space="preserve"> </w:t>
      </w:r>
      <w:r w:rsidRPr="00906EA0">
        <w:rPr>
          <w:rFonts w:asciiTheme="majorHAnsi" w:hAnsiTheme="majorHAnsi" w:cs="Times"/>
          <w:b/>
        </w:rPr>
        <w:t>se développe à l’intérieur de la foi,</w:t>
      </w:r>
      <w:r w:rsidRPr="00906EA0">
        <w:rPr>
          <w:rFonts w:asciiTheme="majorHAnsi" w:hAnsiTheme="majorHAnsi" w:cs="Times"/>
        </w:rPr>
        <w:t xml:space="preserve"> sans jamais la dépasser »</w:t>
      </w:r>
      <w:r w:rsidRPr="00906EA0">
        <w:rPr>
          <w:rStyle w:val="Marquenotebasdepage"/>
          <w:rFonts w:asciiTheme="majorHAnsi" w:hAnsiTheme="majorHAnsi" w:cs="Times"/>
        </w:rPr>
        <w:footnoteReference w:id="1"/>
      </w:r>
      <w:r w:rsidRPr="00906EA0">
        <w:rPr>
          <w:rFonts w:asciiTheme="majorHAnsi" w:hAnsiTheme="majorHAnsi" w:cs="Times"/>
        </w:rPr>
        <w:t xml:space="preserve">. </w:t>
      </w:r>
      <w:r w:rsidR="00192036" w:rsidRPr="00906EA0">
        <w:rPr>
          <w:rFonts w:asciiTheme="majorHAnsi" w:hAnsiTheme="majorHAnsi" w:cs="Times"/>
        </w:rPr>
        <w:t>Il n’y a pas de séparation entre vie intellectuelle et vie</w:t>
      </w:r>
      <w:r w:rsidR="00192036" w:rsidRPr="006E117D">
        <w:rPr>
          <w:rFonts w:asciiTheme="majorHAnsi" w:hAnsiTheme="majorHAnsi" w:cs="Times"/>
        </w:rPr>
        <w:t xml:space="preserve"> mystique : les Pères sont des saints !</w:t>
      </w:r>
    </w:p>
    <w:p w14:paraId="0E528D39" w14:textId="77777777" w:rsidR="00376D71" w:rsidRPr="006E117D" w:rsidRDefault="00376D71" w:rsidP="006E117D">
      <w:pPr>
        <w:jc w:val="both"/>
        <w:rPr>
          <w:rFonts w:asciiTheme="majorHAnsi" w:hAnsiTheme="majorHAnsi"/>
        </w:rPr>
      </w:pPr>
    </w:p>
    <w:p w14:paraId="2660F77B" w14:textId="7732D640" w:rsidR="00CB0F4F" w:rsidRPr="006E117D" w:rsidRDefault="009443FC" w:rsidP="006E117D">
      <w:pPr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/>
        </w:rPr>
        <w:t xml:space="preserve">b) </w:t>
      </w:r>
      <w:r w:rsidR="00CC23D0" w:rsidRPr="00906EA0">
        <w:rPr>
          <w:rFonts w:asciiTheme="majorHAnsi" w:hAnsiTheme="majorHAnsi"/>
        </w:rPr>
        <w:t xml:space="preserve">Or, nous sommes héritiers d’une </w:t>
      </w:r>
      <w:r w:rsidR="00CC23D0" w:rsidRPr="00906EA0">
        <w:rPr>
          <w:rFonts w:asciiTheme="majorHAnsi" w:hAnsiTheme="majorHAnsi"/>
          <w:b/>
        </w:rPr>
        <w:t xml:space="preserve">situation </w:t>
      </w:r>
      <w:r w:rsidR="00CB0F4F" w:rsidRPr="00906EA0">
        <w:rPr>
          <w:rFonts w:asciiTheme="majorHAnsi" w:hAnsiTheme="majorHAnsi"/>
          <w:b/>
        </w:rPr>
        <w:t xml:space="preserve">moderne </w:t>
      </w:r>
      <w:r w:rsidR="00CC23D0" w:rsidRPr="00906EA0">
        <w:rPr>
          <w:rFonts w:asciiTheme="majorHAnsi" w:hAnsiTheme="majorHAnsi"/>
          <w:b/>
        </w:rPr>
        <w:t xml:space="preserve">de </w:t>
      </w:r>
      <w:r w:rsidR="00CC23D0" w:rsidRPr="00BD2BE2">
        <w:rPr>
          <w:rFonts w:asciiTheme="majorHAnsi" w:hAnsiTheme="majorHAnsi"/>
          <w:b/>
          <w:highlight w:val="yellow"/>
        </w:rPr>
        <w:t>séparation</w:t>
      </w:r>
      <w:r w:rsidR="00CC23D0" w:rsidRPr="00906EA0">
        <w:rPr>
          <w:rFonts w:asciiTheme="majorHAnsi" w:hAnsiTheme="majorHAnsi"/>
        </w:rPr>
        <w:t>. A quel</w:t>
      </w:r>
      <w:r w:rsidR="003F673A" w:rsidRPr="00906EA0">
        <w:rPr>
          <w:rFonts w:asciiTheme="majorHAnsi" w:hAnsiTheme="majorHAnsi"/>
        </w:rPr>
        <w:t xml:space="preserve"> moment </w:t>
      </w:r>
      <w:r w:rsidR="00CC23D0" w:rsidRPr="00906EA0">
        <w:rPr>
          <w:rFonts w:asciiTheme="majorHAnsi" w:hAnsiTheme="majorHAnsi"/>
        </w:rPr>
        <w:t xml:space="preserve">a-t-elle </w:t>
      </w:r>
      <w:r w:rsidR="00906EA0" w:rsidRPr="00906EA0">
        <w:rPr>
          <w:rFonts w:asciiTheme="majorHAnsi" w:hAnsiTheme="majorHAnsi"/>
        </w:rPr>
        <w:t xml:space="preserve">eu </w:t>
      </w:r>
      <w:r w:rsidR="00CC23D0" w:rsidRPr="00906EA0">
        <w:rPr>
          <w:rFonts w:asciiTheme="majorHAnsi" w:hAnsiTheme="majorHAnsi"/>
        </w:rPr>
        <w:t xml:space="preserve">lieu ? </w:t>
      </w:r>
      <w:r w:rsidR="00CB0F4F" w:rsidRPr="00906EA0">
        <w:rPr>
          <w:rFonts w:asciiTheme="majorHAnsi" w:hAnsiTheme="majorHAnsi"/>
        </w:rPr>
        <w:t xml:space="preserve">L’hypothèse </w:t>
      </w:r>
      <w:r w:rsidR="00906EA0" w:rsidRPr="00906EA0">
        <w:rPr>
          <w:rFonts w:asciiTheme="majorHAnsi" w:hAnsiTheme="majorHAnsi"/>
        </w:rPr>
        <w:t>partagée par beaucoup</w:t>
      </w:r>
      <w:r w:rsidR="00CB0F4F" w:rsidRPr="00906EA0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 xml:space="preserve">d’historiens des idées </w:t>
      </w:r>
      <w:r w:rsidR="00CB0F4F" w:rsidRPr="00906EA0">
        <w:rPr>
          <w:rFonts w:asciiTheme="majorHAnsi" w:hAnsiTheme="majorHAnsi"/>
        </w:rPr>
        <w:t>est de considérer</w:t>
      </w:r>
      <w:r w:rsidR="00533751">
        <w:rPr>
          <w:rFonts w:asciiTheme="majorHAnsi" w:hAnsiTheme="majorHAnsi"/>
        </w:rPr>
        <w:t>,</w:t>
      </w:r>
      <w:r w:rsidR="00CB0F4F" w:rsidRPr="00906EA0">
        <w:rPr>
          <w:rFonts w:asciiTheme="majorHAnsi" w:hAnsiTheme="majorHAnsi"/>
        </w:rPr>
        <w:t xml:space="preserve"> comme </w:t>
      </w:r>
      <w:r w:rsidR="00533751">
        <w:rPr>
          <w:rFonts w:asciiTheme="majorHAnsi" w:hAnsiTheme="majorHAnsi"/>
        </w:rPr>
        <w:t>moment</w:t>
      </w:r>
      <w:r w:rsidR="003F673A" w:rsidRPr="00906EA0">
        <w:rPr>
          <w:rFonts w:asciiTheme="majorHAnsi" w:hAnsiTheme="majorHAnsi"/>
        </w:rPr>
        <w:t xml:space="preserve"> de la séparation</w:t>
      </w:r>
      <w:r w:rsidR="00533751">
        <w:rPr>
          <w:rFonts w:asciiTheme="majorHAnsi" w:hAnsiTheme="majorHAnsi"/>
        </w:rPr>
        <w:t xml:space="preserve">, </w:t>
      </w:r>
      <w:r w:rsidR="00533751" w:rsidRPr="00BD2BE2">
        <w:rPr>
          <w:rFonts w:asciiTheme="majorHAnsi" w:hAnsiTheme="majorHAnsi"/>
          <w:highlight w:val="yellow"/>
        </w:rPr>
        <w:t xml:space="preserve">la </w:t>
      </w:r>
      <w:r w:rsidR="00533751" w:rsidRPr="00BD2BE2">
        <w:rPr>
          <w:rFonts w:asciiTheme="majorHAnsi" w:hAnsiTheme="majorHAnsi"/>
          <w:highlight w:val="green"/>
        </w:rPr>
        <w:t xml:space="preserve">manière </w:t>
      </w:r>
      <w:r w:rsidR="00533751" w:rsidRPr="00BD2BE2">
        <w:rPr>
          <w:rFonts w:asciiTheme="majorHAnsi" w:hAnsiTheme="majorHAnsi"/>
          <w:highlight w:val="yellow"/>
        </w:rPr>
        <w:t>dont</w:t>
      </w:r>
      <w:r w:rsidR="00CC23D0" w:rsidRPr="00BD2BE2">
        <w:rPr>
          <w:rFonts w:asciiTheme="majorHAnsi" w:hAnsiTheme="majorHAnsi"/>
          <w:highlight w:val="yellow"/>
        </w:rPr>
        <w:t xml:space="preserve"> </w:t>
      </w:r>
      <w:r w:rsidR="00533751" w:rsidRPr="00BD2BE2">
        <w:rPr>
          <w:rFonts w:asciiTheme="majorHAnsi" w:hAnsiTheme="majorHAnsi"/>
          <w:highlight w:val="yellow"/>
        </w:rPr>
        <w:t>la grande scolastique </w:t>
      </w:r>
      <w:r w:rsidR="003F673A" w:rsidRPr="00BD2BE2">
        <w:rPr>
          <w:rFonts w:asciiTheme="majorHAnsi" w:hAnsiTheme="majorHAnsi"/>
          <w:highlight w:val="yellow"/>
        </w:rPr>
        <w:t xml:space="preserve">a </w:t>
      </w:r>
      <w:r w:rsidR="00CC23D0" w:rsidRPr="00BD2BE2">
        <w:rPr>
          <w:rFonts w:asciiTheme="majorHAnsi" w:hAnsiTheme="majorHAnsi"/>
          <w:highlight w:val="yellow"/>
        </w:rPr>
        <w:t>introduit</w:t>
      </w:r>
      <w:r w:rsidR="00533751" w:rsidRPr="00BD2BE2">
        <w:rPr>
          <w:rFonts w:asciiTheme="majorHAnsi" w:hAnsiTheme="majorHAnsi"/>
          <w:highlight w:val="yellow"/>
        </w:rPr>
        <w:t xml:space="preserve"> la rationalité</w:t>
      </w:r>
      <w:r w:rsidR="00533751">
        <w:rPr>
          <w:rFonts w:asciiTheme="majorHAnsi" w:hAnsiTheme="majorHAnsi"/>
        </w:rPr>
        <w:t xml:space="preserve"> (attention : pas la rationalité en tant que telle !)</w:t>
      </w:r>
      <w:r w:rsidR="003F673A" w:rsidRPr="00906EA0">
        <w:rPr>
          <w:rFonts w:asciiTheme="majorHAnsi" w:hAnsiTheme="majorHAnsi"/>
        </w:rPr>
        <w:t xml:space="preserve">. </w:t>
      </w:r>
      <w:r w:rsidR="00CB0F4F" w:rsidRPr="00906EA0">
        <w:rPr>
          <w:rFonts w:asciiTheme="majorHAnsi" w:hAnsiTheme="majorHAnsi"/>
        </w:rPr>
        <w:t xml:space="preserve">Ainsi, </w:t>
      </w:r>
      <w:r w:rsidR="00CC23D0" w:rsidRPr="00906EA0">
        <w:rPr>
          <w:rFonts w:asciiTheme="majorHAnsi" w:hAnsiTheme="majorHAnsi"/>
        </w:rPr>
        <w:t>Guillaume de Saint-</w:t>
      </w:r>
      <w:r w:rsidR="00541D26" w:rsidRPr="00906EA0">
        <w:rPr>
          <w:rFonts w:asciiTheme="majorHAnsi" w:hAnsiTheme="majorHAnsi"/>
        </w:rPr>
        <w:t xml:space="preserve">Thierry </w:t>
      </w:r>
      <w:r w:rsidR="00CC23D0" w:rsidRPr="00906EA0">
        <w:rPr>
          <w:rFonts w:asciiTheme="majorHAnsi" w:hAnsiTheme="majorHAnsi"/>
        </w:rPr>
        <w:t xml:space="preserve">(1085-1148) </w:t>
      </w:r>
      <w:r w:rsidR="00CB0F4F" w:rsidRPr="00906EA0">
        <w:rPr>
          <w:rFonts w:asciiTheme="majorHAnsi" w:hAnsiTheme="majorHAnsi"/>
        </w:rPr>
        <w:t>disai</w:t>
      </w:r>
      <w:r w:rsidR="00541D26" w:rsidRPr="00906EA0">
        <w:rPr>
          <w:rFonts w:asciiTheme="majorHAnsi" w:hAnsiTheme="majorHAnsi"/>
        </w:rPr>
        <w:t>t d’Abélard </w:t>
      </w:r>
      <w:r w:rsidR="00CC23D0" w:rsidRPr="00906EA0">
        <w:rPr>
          <w:rFonts w:asciiTheme="majorHAnsi" w:hAnsiTheme="majorHAnsi"/>
        </w:rPr>
        <w:t xml:space="preserve">(1079-1148) </w:t>
      </w:r>
      <w:r w:rsidR="00541D26" w:rsidRPr="00906EA0">
        <w:rPr>
          <w:rFonts w:asciiTheme="majorHAnsi" w:hAnsiTheme="majorHAnsi"/>
        </w:rPr>
        <w:t>: « </w:t>
      </w:r>
      <w:r w:rsidR="00541D26" w:rsidRPr="00906EA0">
        <w:rPr>
          <w:rFonts w:asciiTheme="majorHAnsi" w:hAnsiTheme="majorHAnsi" w:cs="Times"/>
        </w:rPr>
        <w:t>Il traite les divines Écritures comme il a l’habitude de traiter la dialectique »</w:t>
      </w:r>
      <w:r w:rsidR="00CB0F4F" w:rsidRPr="00906EA0">
        <w:rPr>
          <w:rStyle w:val="Marquenotebasdepage"/>
          <w:rFonts w:asciiTheme="majorHAnsi" w:hAnsiTheme="majorHAnsi" w:cs="Times"/>
        </w:rPr>
        <w:footnoteReference w:id="2"/>
      </w:r>
      <w:r w:rsidR="00B24C13" w:rsidRPr="00906EA0">
        <w:rPr>
          <w:rFonts w:asciiTheme="majorHAnsi" w:hAnsiTheme="majorHAnsi" w:cs="Times"/>
        </w:rPr>
        <w:t>,</w:t>
      </w:r>
      <w:r w:rsidR="00541D26" w:rsidRPr="00906EA0">
        <w:rPr>
          <w:rFonts w:asciiTheme="majorHAnsi" w:hAnsiTheme="majorHAnsi" w:cs="Times"/>
        </w:rPr>
        <w:t xml:space="preserve"> en </w:t>
      </w:r>
      <w:r w:rsidR="00906EA0" w:rsidRPr="00906EA0">
        <w:rPr>
          <w:rFonts w:asciiTheme="majorHAnsi" w:hAnsiTheme="majorHAnsi" w:cs="Times"/>
        </w:rPr>
        <w:t>‘</w:t>
      </w:r>
      <w:r w:rsidR="00541D26" w:rsidRPr="00533751">
        <w:rPr>
          <w:rFonts w:asciiTheme="majorHAnsi" w:hAnsiTheme="majorHAnsi" w:cs="Times"/>
          <w:i/>
        </w:rPr>
        <w:t>soumettant</w:t>
      </w:r>
      <w:r w:rsidR="00906EA0" w:rsidRPr="00533751">
        <w:rPr>
          <w:rFonts w:asciiTheme="majorHAnsi" w:hAnsiTheme="majorHAnsi" w:cs="Times"/>
          <w:i/>
        </w:rPr>
        <w:t>’</w:t>
      </w:r>
      <w:r w:rsidR="00541D26" w:rsidRPr="00906EA0">
        <w:rPr>
          <w:rFonts w:asciiTheme="majorHAnsi" w:hAnsiTheme="majorHAnsi" w:cs="Times"/>
        </w:rPr>
        <w:t xml:space="preserve"> les données de la foi à la critique de la raison</w:t>
      </w:r>
      <w:r w:rsidR="00CB0F4F" w:rsidRPr="00906EA0">
        <w:rPr>
          <w:rFonts w:asciiTheme="majorHAnsi" w:hAnsiTheme="majorHAnsi" w:cs="Times"/>
        </w:rPr>
        <w:t>.</w:t>
      </w:r>
    </w:p>
    <w:p w14:paraId="6B65BB4E" w14:textId="77777777" w:rsidR="00B8696B" w:rsidRPr="006E117D" w:rsidRDefault="00B8696B" w:rsidP="006E117D">
      <w:pPr>
        <w:jc w:val="both"/>
        <w:rPr>
          <w:rFonts w:asciiTheme="majorHAnsi" w:hAnsiTheme="majorHAnsi" w:cs="Times"/>
        </w:rPr>
      </w:pPr>
    </w:p>
    <w:p w14:paraId="01349686" w14:textId="4FF4E2EF" w:rsidR="005C132B" w:rsidRPr="005C132B" w:rsidRDefault="00113A54" w:rsidP="005C132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906EA0">
        <w:rPr>
          <w:rFonts w:asciiTheme="majorHAnsi" w:hAnsiTheme="majorHAnsi" w:cs="Times"/>
        </w:rPr>
        <w:t xml:space="preserve">En </w:t>
      </w:r>
      <w:r w:rsidR="00533751">
        <w:rPr>
          <w:rFonts w:asciiTheme="majorHAnsi" w:hAnsiTheme="majorHAnsi" w:cs="Times"/>
        </w:rPr>
        <w:t>1077-</w:t>
      </w:r>
      <w:r w:rsidRPr="00906EA0">
        <w:rPr>
          <w:rFonts w:asciiTheme="majorHAnsi" w:hAnsiTheme="majorHAnsi" w:cs="Times"/>
        </w:rPr>
        <w:t xml:space="preserve">1078, </w:t>
      </w:r>
      <w:r w:rsidRPr="00BD2BE2">
        <w:rPr>
          <w:rFonts w:asciiTheme="majorHAnsi" w:hAnsiTheme="majorHAnsi" w:cs="Times"/>
          <w:b/>
          <w:highlight w:val="yellow"/>
        </w:rPr>
        <w:t>Anselme de Canterbury</w:t>
      </w:r>
      <w:r w:rsidRPr="00906EA0">
        <w:rPr>
          <w:rFonts w:asciiTheme="majorHAnsi" w:hAnsiTheme="majorHAnsi" w:cs="Times"/>
        </w:rPr>
        <w:t xml:space="preserve"> (1033-1109) </w:t>
      </w:r>
      <w:r w:rsidR="002013F9" w:rsidRPr="00906EA0">
        <w:rPr>
          <w:rFonts w:asciiTheme="majorHAnsi" w:hAnsiTheme="majorHAnsi" w:cs="Times"/>
        </w:rPr>
        <w:t>écrit</w:t>
      </w:r>
      <w:r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un texte intitulé le</w:t>
      </w:r>
      <w:r w:rsidRPr="00906EA0">
        <w:rPr>
          <w:rFonts w:asciiTheme="majorHAnsi" w:hAnsiTheme="majorHAnsi" w:cs="Times"/>
        </w:rPr>
        <w:t xml:space="preserve"> </w:t>
      </w:r>
      <w:r w:rsidR="00533751" w:rsidRPr="00BD2BE2">
        <w:rPr>
          <w:rFonts w:asciiTheme="majorHAnsi" w:hAnsiTheme="majorHAnsi" w:cs="Times"/>
          <w:i/>
          <w:highlight w:val="yellow"/>
        </w:rPr>
        <w:t>Proslogion</w:t>
      </w:r>
      <w:r w:rsidRPr="00906EA0">
        <w:rPr>
          <w:rFonts w:asciiTheme="majorHAnsi" w:hAnsiTheme="majorHAnsi" w:cs="Times"/>
        </w:rPr>
        <w:t xml:space="preserve">. La lecture moderne de ce texte </w:t>
      </w:r>
      <w:r w:rsidR="00533751">
        <w:rPr>
          <w:rFonts w:asciiTheme="majorHAnsi" w:hAnsiTheme="majorHAnsi" w:cs="Times"/>
        </w:rPr>
        <w:t>s’est</w:t>
      </w:r>
      <w:r w:rsidRPr="00906EA0">
        <w:rPr>
          <w:rFonts w:asciiTheme="majorHAnsi" w:hAnsiTheme="majorHAnsi" w:cs="Times"/>
        </w:rPr>
        <w:t xml:space="preserve"> focalis</w:t>
      </w:r>
      <w:r w:rsidR="00533751">
        <w:rPr>
          <w:rFonts w:asciiTheme="majorHAnsi" w:hAnsiTheme="majorHAnsi" w:cs="Times"/>
        </w:rPr>
        <w:t>ée</w:t>
      </w:r>
      <w:r w:rsidRPr="00906EA0">
        <w:rPr>
          <w:rFonts w:asciiTheme="majorHAnsi" w:hAnsiTheme="majorHAnsi" w:cs="Times"/>
        </w:rPr>
        <w:t xml:space="preserve"> sur ce qu’on </w:t>
      </w:r>
      <w:r w:rsidR="00E90D5E" w:rsidRPr="00906EA0">
        <w:rPr>
          <w:rFonts w:asciiTheme="majorHAnsi" w:hAnsiTheme="majorHAnsi" w:cs="Times"/>
        </w:rPr>
        <w:t xml:space="preserve">appelle </w:t>
      </w:r>
      <w:r w:rsidR="00E90D5E" w:rsidRPr="00B8696B">
        <w:rPr>
          <w:rFonts w:asciiTheme="majorHAnsi" w:hAnsiTheme="majorHAnsi" w:cs="Times"/>
          <w:b/>
          <w:highlight w:val="yellow"/>
        </w:rPr>
        <w:t>l’argument ontologique</w:t>
      </w:r>
      <w:r w:rsidR="00533751">
        <w:rPr>
          <w:rFonts w:asciiTheme="majorHAnsi" w:hAnsiTheme="majorHAnsi" w:cs="Times"/>
        </w:rPr>
        <w:t xml:space="preserve">, posé au </w:t>
      </w:r>
      <w:r w:rsidR="00533751" w:rsidRPr="00B8696B">
        <w:rPr>
          <w:rFonts w:asciiTheme="majorHAnsi" w:hAnsiTheme="majorHAnsi" w:cs="Times"/>
          <w:highlight w:val="yellow"/>
        </w:rPr>
        <w:t>chapitre II</w:t>
      </w:r>
      <w:r w:rsidR="00E90D5E"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 xml:space="preserve">et </w:t>
      </w:r>
      <w:r w:rsidR="002013F9" w:rsidRPr="00906EA0">
        <w:rPr>
          <w:rFonts w:asciiTheme="majorHAnsi" w:hAnsiTheme="majorHAnsi" w:cs="Times"/>
        </w:rPr>
        <w:t>dont le but est de</w:t>
      </w:r>
      <w:r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prouver</w:t>
      </w:r>
      <w:r w:rsidR="00E90D5E" w:rsidRPr="00906EA0">
        <w:rPr>
          <w:rFonts w:asciiTheme="majorHAnsi" w:hAnsiTheme="majorHAnsi" w:cs="Times"/>
        </w:rPr>
        <w:t xml:space="preserve"> l</w:t>
      </w:r>
      <w:r w:rsidR="00906EA0" w:rsidRPr="00906EA0">
        <w:rPr>
          <w:rFonts w:asciiTheme="majorHAnsi" w:hAnsiTheme="majorHAnsi" w:cs="Times"/>
        </w:rPr>
        <w:t>a pertinence de l’affirmation de l’existence de Dieu</w:t>
      </w:r>
      <w:r w:rsidRPr="00906EA0">
        <w:rPr>
          <w:rFonts w:asciiTheme="majorHAnsi" w:hAnsiTheme="majorHAnsi" w:cs="Times"/>
        </w:rPr>
        <w:t>.</w:t>
      </w:r>
      <w:r w:rsidR="00B24C13" w:rsidRPr="00906EA0">
        <w:rPr>
          <w:rFonts w:asciiTheme="majorHAnsi" w:hAnsiTheme="majorHAnsi" w:cs="Times"/>
        </w:rPr>
        <w:t xml:space="preserve"> </w:t>
      </w:r>
      <w:r w:rsidR="00533751">
        <w:rPr>
          <w:rFonts w:asciiTheme="majorHAnsi" w:hAnsiTheme="majorHAnsi" w:cs="Times"/>
        </w:rPr>
        <w:t>L</w:t>
      </w:r>
      <w:r w:rsidR="00385612" w:rsidRPr="00906EA0">
        <w:rPr>
          <w:rFonts w:asciiTheme="majorHAnsi" w:hAnsiTheme="majorHAnsi"/>
        </w:rPr>
        <w:t>’argument ontologique</w:t>
      </w:r>
      <w:r w:rsidR="00533751">
        <w:rPr>
          <w:rFonts w:asciiTheme="majorHAnsi" w:hAnsiTheme="majorHAnsi"/>
        </w:rPr>
        <w:t xml:space="preserve"> formule que penser Dieu,</w:t>
      </w:r>
      <w:r w:rsidR="00385612" w:rsidRPr="00906EA0">
        <w:rPr>
          <w:rFonts w:asciiTheme="majorHAnsi" w:hAnsiTheme="majorHAnsi"/>
        </w:rPr>
        <w:t xml:space="preserve"> </w:t>
      </w:r>
      <w:r w:rsidR="00533751">
        <w:rPr>
          <w:rFonts w:asciiTheme="majorHAnsi" w:hAnsiTheme="majorHAnsi"/>
        </w:rPr>
        <w:t xml:space="preserve">c’est penser </w:t>
      </w:r>
      <w:r w:rsidR="00385612" w:rsidRPr="00906EA0">
        <w:rPr>
          <w:rFonts w:asciiTheme="majorHAnsi" w:hAnsiTheme="majorHAnsi"/>
        </w:rPr>
        <w:t>« </w:t>
      </w:r>
      <w:r w:rsidR="00385612" w:rsidRPr="00906EA0">
        <w:rPr>
          <w:rFonts w:asciiTheme="majorHAnsi" w:hAnsiTheme="majorHAnsi"/>
          <w:b/>
        </w:rPr>
        <w:t>quelque chose tel que rien de plus grand ne peut être pensé </w:t>
      </w:r>
      <w:r w:rsidR="00385612" w:rsidRPr="00906EA0">
        <w:rPr>
          <w:rFonts w:asciiTheme="majorHAnsi" w:hAnsiTheme="majorHAnsi"/>
        </w:rPr>
        <w:t>»</w:t>
      </w:r>
      <w:r w:rsidR="00385612" w:rsidRPr="00906EA0">
        <w:rPr>
          <w:rStyle w:val="Marquenotebasdepage"/>
          <w:rFonts w:asciiTheme="majorHAnsi" w:hAnsiTheme="majorHAnsi"/>
        </w:rPr>
        <w:footnoteReference w:id="3"/>
      </w:r>
      <w:r w:rsidR="00533751">
        <w:rPr>
          <w:rFonts w:asciiTheme="majorHAnsi" w:hAnsiTheme="majorHAnsi"/>
        </w:rPr>
        <w:t xml:space="preserve">. </w:t>
      </w:r>
      <w:r w:rsidR="009443FC" w:rsidRPr="006E117D">
        <w:rPr>
          <w:rFonts w:asciiTheme="majorHAnsi" w:hAnsiTheme="majorHAnsi"/>
        </w:rPr>
        <w:t>L’argument consiste au fond</w:t>
      </w:r>
      <w:r w:rsidR="00385612" w:rsidRPr="006E117D">
        <w:rPr>
          <w:rFonts w:asciiTheme="majorHAnsi" w:hAnsiTheme="majorHAnsi"/>
        </w:rPr>
        <w:t xml:space="preserve"> à montrer qu’il y a contradiction à poser une telle définition, tout en niant l’existence de l’objet visé dans la définition. </w:t>
      </w:r>
      <w:r w:rsidR="00906EA0">
        <w:rPr>
          <w:rFonts w:asciiTheme="majorHAnsi" w:hAnsiTheme="majorHAnsi"/>
        </w:rPr>
        <w:t xml:space="preserve">Mais cette focalisation se fait </w:t>
      </w:r>
      <w:r w:rsidR="00906EA0" w:rsidRPr="006E117D">
        <w:rPr>
          <w:rFonts w:asciiTheme="majorHAnsi" w:hAnsiTheme="majorHAnsi" w:cs="Times"/>
        </w:rPr>
        <w:t>au détriment de la dynamique complète de l’œuvre</w:t>
      </w:r>
      <w:r w:rsidR="00906EA0">
        <w:rPr>
          <w:rFonts w:asciiTheme="majorHAnsi" w:hAnsiTheme="majorHAnsi" w:cs="Times"/>
        </w:rPr>
        <w:t>.</w:t>
      </w:r>
      <w:r w:rsidR="00906EA0" w:rsidRPr="006E117D">
        <w:rPr>
          <w:rFonts w:asciiTheme="majorHAnsi" w:hAnsiTheme="majorHAnsi"/>
        </w:rPr>
        <w:t xml:space="preserve"> </w:t>
      </w:r>
      <w:r w:rsidR="00906EA0">
        <w:rPr>
          <w:rFonts w:asciiTheme="majorHAnsi" w:hAnsiTheme="majorHAnsi"/>
        </w:rPr>
        <w:t>Car l’</w:t>
      </w:r>
      <w:r w:rsidR="00385612" w:rsidRPr="006E117D">
        <w:rPr>
          <w:rFonts w:asciiTheme="majorHAnsi" w:hAnsiTheme="majorHAnsi"/>
        </w:rPr>
        <w:t xml:space="preserve">argument ontologique est quasi-redoublé au </w:t>
      </w:r>
      <w:r w:rsidR="00385612" w:rsidRPr="00B8696B">
        <w:rPr>
          <w:rFonts w:asciiTheme="majorHAnsi" w:hAnsiTheme="majorHAnsi"/>
          <w:highlight w:val="yellow"/>
        </w:rPr>
        <w:t>chapitre XV</w:t>
      </w:r>
      <w:r w:rsidR="003F673A" w:rsidRPr="00B8696B">
        <w:rPr>
          <w:rFonts w:asciiTheme="majorHAnsi" w:hAnsiTheme="majorHAnsi"/>
          <w:highlight w:val="yellow"/>
        </w:rPr>
        <w:t xml:space="preserve"> du </w:t>
      </w:r>
      <w:r w:rsidR="003F673A" w:rsidRPr="00B8696B">
        <w:rPr>
          <w:rFonts w:asciiTheme="majorHAnsi" w:hAnsiTheme="majorHAnsi"/>
          <w:i/>
          <w:highlight w:val="yellow"/>
        </w:rPr>
        <w:t>Proslogion</w:t>
      </w:r>
      <w:r w:rsidR="00385612" w:rsidRPr="006E117D">
        <w:rPr>
          <w:rFonts w:asciiTheme="majorHAnsi" w:hAnsiTheme="majorHAnsi"/>
        </w:rPr>
        <w:t>, où une autre formule apparaît, très proche de l’argument, mais toutefois différente : « </w:t>
      </w:r>
      <w:r w:rsidR="00385612" w:rsidRPr="00AC664F">
        <w:rPr>
          <w:rFonts w:asciiTheme="majorHAnsi" w:hAnsiTheme="majorHAnsi"/>
          <w:b/>
        </w:rPr>
        <w:t xml:space="preserve">Donc, </w:t>
      </w:r>
      <w:r w:rsidR="00385612" w:rsidRPr="00B8696B">
        <w:rPr>
          <w:rFonts w:asciiTheme="majorHAnsi" w:hAnsiTheme="majorHAnsi"/>
          <w:b/>
          <w:highlight w:val="green"/>
        </w:rPr>
        <w:t>Seigneur, tu</w:t>
      </w:r>
      <w:r w:rsidR="00385612" w:rsidRPr="00AC664F">
        <w:rPr>
          <w:rFonts w:asciiTheme="majorHAnsi" w:hAnsiTheme="majorHAnsi"/>
          <w:b/>
        </w:rPr>
        <w:t xml:space="preserve"> n’es pas seulement ce dont on ne peut rien concevoir de plus grand, mais tu es plus grand qu</w:t>
      </w:r>
      <w:r w:rsidR="003F673A" w:rsidRPr="00AC664F">
        <w:rPr>
          <w:rFonts w:asciiTheme="majorHAnsi" w:hAnsiTheme="majorHAnsi"/>
          <w:b/>
        </w:rPr>
        <w:t xml:space="preserve">e (tout ce) qu’on </w:t>
      </w:r>
      <w:r w:rsidR="00385612" w:rsidRPr="00AC664F">
        <w:rPr>
          <w:rFonts w:asciiTheme="majorHAnsi" w:hAnsiTheme="majorHAnsi"/>
          <w:b/>
        </w:rPr>
        <w:t>peut concevoir </w:t>
      </w:r>
      <w:r w:rsidR="00385612" w:rsidRPr="00AC664F">
        <w:rPr>
          <w:rFonts w:asciiTheme="majorHAnsi" w:hAnsiTheme="majorHAnsi"/>
        </w:rPr>
        <w:t>»</w:t>
      </w:r>
      <w:r w:rsidR="00385612" w:rsidRPr="00AC664F">
        <w:rPr>
          <w:rStyle w:val="Marquenotebasdepage"/>
          <w:rFonts w:asciiTheme="majorHAnsi" w:hAnsiTheme="majorHAnsi"/>
        </w:rPr>
        <w:footnoteReference w:id="4"/>
      </w:r>
      <w:r w:rsidR="00385612" w:rsidRPr="00AC664F">
        <w:rPr>
          <w:rFonts w:asciiTheme="majorHAnsi" w:hAnsiTheme="majorHAnsi"/>
        </w:rPr>
        <w:t>.</w:t>
      </w:r>
      <w:r w:rsidR="00385612" w:rsidRPr="006E117D">
        <w:rPr>
          <w:rFonts w:asciiTheme="majorHAnsi" w:hAnsiTheme="majorHAnsi"/>
        </w:rPr>
        <w:t xml:space="preserve"> Ce basculement consiste à dépasser l</w:t>
      </w:r>
      <w:r w:rsidR="009443FC" w:rsidRPr="006E117D">
        <w:rPr>
          <w:rFonts w:asciiTheme="majorHAnsi" w:hAnsiTheme="majorHAnsi"/>
        </w:rPr>
        <w:t xml:space="preserve">’argument du chap. </w:t>
      </w:r>
      <w:r w:rsidR="00B24C13">
        <w:rPr>
          <w:rFonts w:asciiTheme="majorHAnsi" w:hAnsiTheme="majorHAnsi"/>
        </w:rPr>
        <w:t>II</w:t>
      </w:r>
      <w:r w:rsidR="009443FC" w:rsidRPr="006E117D">
        <w:rPr>
          <w:rFonts w:asciiTheme="majorHAnsi" w:hAnsiTheme="majorHAnsi"/>
        </w:rPr>
        <w:t>,</w:t>
      </w:r>
      <w:r w:rsidR="00385612" w:rsidRPr="006E117D">
        <w:rPr>
          <w:rFonts w:asciiTheme="majorHAnsi" w:hAnsiTheme="majorHAnsi"/>
        </w:rPr>
        <w:t xml:space="preserve"> </w:t>
      </w:r>
      <w:r w:rsidR="009443FC" w:rsidRPr="006E117D">
        <w:rPr>
          <w:rFonts w:asciiTheme="majorHAnsi" w:hAnsiTheme="majorHAnsi"/>
        </w:rPr>
        <w:t xml:space="preserve">qui </w:t>
      </w:r>
      <w:r w:rsidR="00385612" w:rsidRPr="006E117D">
        <w:rPr>
          <w:rFonts w:asciiTheme="majorHAnsi" w:hAnsiTheme="majorHAnsi"/>
        </w:rPr>
        <w:t xml:space="preserve">n’est pas indemne de la supposition qu’il serait toujours </w:t>
      </w:r>
      <w:r w:rsidR="00385612" w:rsidRPr="00B8696B">
        <w:rPr>
          <w:rFonts w:asciiTheme="majorHAnsi" w:hAnsiTheme="majorHAnsi"/>
          <w:highlight w:val="yellow"/>
        </w:rPr>
        <w:t xml:space="preserve">possible pour l’homme de penser </w:t>
      </w:r>
      <w:r w:rsidR="003676AC" w:rsidRPr="00B8696B">
        <w:rPr>
          <w:rFonts w:asciiTheme="majorHAnsi" w:hAnsiTheme="majorHAnsi"/>
          <w:highlight w:val="yellow"/>
        </w:rPr>
        <w:t>‘</w:t>
      </w:r>
      <w:r w:rsidR="00385612" w:rsidRPr="00B8696B">
        <w:rPr>
          <w:rFonts w:asciiTheme="majorHAnsi" w:hAnsiTheme="majorHAnsi"/>
          <w:highlight w:val="yellow"/>
        </w:rPr>
        <w:t>un plus grand</w:t>
      </w:r>
      <w:r w:rsidR="003676AC" w:rsidRPr="00B8696B">
        <w:rPr>
          <w:rFonts w:asciiTheme="majorHAnsi" w:hAnsiTheme="majorHAnsi"/>
          <w:highlight w:val="yellow"/>
        </w:rPr>
        <w:t>’</w:t>
      </w:r>
      <w:r w:rsidR="00385612" w:rsidRPr="00B8696B">
        <w:rPr>
          <w:rFonts w:asciiTheme="majorHAnsi" w:hAnsiTheme="majorHAnsi"/>
          <w:highlight w:val="yellow"/>
        </w:rPr>
        <w:t>.</w:t>
      </w:r>
      <w:r w:rsidR="00385612" w:rsidRPr="006E117D">
        <w:rPr>
          <w:rFonts w:asciiTheme="majorHAnsi" w:hAnsiTheme="majorHAnsi"/>
        </w:rPr>
        <w:t xml:space="preserve"> </w:t>
      </w:r>
      <w:r w:rsidR="009443FC" w:rsidRPr="006E117D">
        <w:rPr>
          <w:rFonts w:asciiTheme="majorHAnsi" w:hAnsiTheme="majorHAnsi"/>
        </w:rPr>
        <w:t>L’affirmation du chap. XV</w:t>
      </w:r>
      <w:r w:rsidR="00385612" w:rsidRPr="006E117D">
        <w:rPr>
          <w:rFonts w:asciiTheme="majorHAnsi" w:hAnsiTheme="majorHAnsi"/>
        </w:rPr>
        <w:t xml:space="preserve"> consiste à </w:t>
      </w:r>
      <w:r w:rsidR="00385612" w:rsidRPr="00AC664F">
        <w:rPr>
          <w:rFonts w:asciiTheme="majorHAnsi" w:hAnsiTheme="majorHAnsi"/>
          <w:b/>
        </w:rPr>
        <w:t>poser les limites de la pensée </w:t>
      </w:r>
      <w:r w:rsidR="00385612" w:rsidRPr="006E117D">
        <w:rPr>
          <w:rFonts w:asciiTheme="majorHAnsi" w:hAnsiTheme="majorHAnsi"/>
        </w:rPr>
        <w:t>: il n’est pas possible à l’homme de concevoir combien Dieu est grand. Ce n’est donc plus la pensée qui, dans son élan perpétuel, peut penser Dieu, c’est Dieu qui domine toute pensée. Dieu est pre</w:t>
      </w:r>
      <w:r w:rsidR="005C132B">
        <w:rPr>
          <w:rFonts w:asciiTheme="majorHAnsi" w:hAnsiTheme="majorHAnsi"/>
        </w:rPr>
        <w:t>mier, y compris dans la pensée. Il</w:t>
      </w:r>
      <w:r w:rsidR="00385612" w:rsidRPr="006E117D">
        <w:rPr>
          <w:rFonts w:asciiTheme="majorHAnsi" w:hAnsiTheme="majorHAnsi"/>
        </w:rPr>
        <w:t xml:space="preserve"> faut passer à un autre ordre que celui de la raison pour rencontrer Dieu. </w:t>
      </w:r>
      <w:r w:rsidR="005C132B">
        <w:rPr>
          <w:rFonts w:asciiTheme="majorHAnsi" w:hAnsiTheme="majorHAnsi"/>
        </w:rPr>
        <w:t>L’argument ne disparaît pourtant pas et est alors compris non plus comme</w:t>
      </w:r>
      <w:r w:rsidR="005C132B">
        <w:rPr>
          <w:rFonts w:asciiTheme="majorHAnsi" w:hAnsiTheme="majorHAnsi" w:cs="Times"/>
        </w:rPr>
        <w:t xml:space="preserve"> </w:t>
      </w:r>
      <w:r w:rsidR="005C132B" w:rsidRPr="00906EA0">
        <w:rPr>
          <w:rFonts w:asciiTheme="majorHAnsi" w:hAnsiTheme="majorHAnsi"/>
        </w:rPr>
        <w:t>preuve de l’existence de</w:t>
      </w:r>
      <w:r w:rsidR="005C132B" w:rsidRPr="006E117D">
        <w:rPr>
          <w:rFonts w:asciiTheme="majorHAnsi" w:hAnsiTheme="majorHAnsi"/>
        </w:rPr>
        <w:t xml:space="preserve"> Dieu</w:t>
      </w:r>
      <w:r w:rsidR="005C132B">
        <w:rPr>
          <w:rFonts w:asciiTheme="majorHAnsi" w:hAnsiTheme="majorHAnsi"/>
        </w:rPr>
        <w:t>,</w:t>
      </w:r>
      <w:r w:rsidR="005C132B" w:rsidRPr="006E117D">
        <w:rPr>
          <w:rFonts w:asciiTheme="majorHAnsi" w:hAnsiTheme="majorHAnsi"/>
        </w:rPr>
        <w:t xml:space="preserve"> </w:t>
      </w:r>
      <w:r w:rsidR="005C132B">
        <w:rPr>
          <w:rFonts w:asciiTheme="majorHAnsi" w:hAnsiTheme="majorHAnsi"/>
        </w:rPr>
        <w:t xml:space="preserve">mais </w:t>
      </w:r>
      <w:r w:rsidR="005C132B" w:rsidRPr="006E117D">
        <w:rPr>
          <w:rFonts w:asciiTheme="majorHAnsi" w:hAnsiTheme="majorHAnsi"/>
        </w:rPr>
        <w:t xml:space="preserve">comme « une </w:t>
      </w:r>
      <w:r w:rsidR="005C132B" w:rsidRPr="006E117D">
        <w:rPr>
          <w:rFonts w:asciiTheme="majorHAnsi" w:hAnsiTheme="majorHAnsi"/>
          <w:i/>
          <w:iCs/>
        </w:rPr>
        <w:t>règle</w:t>
      </w:r>
      <w:r w:rsidR="005C132B" w:rsidRPr="006E117D">
        <w:rPr>
          <w:rFonts w:asciiTheme="majorHAnsi" w:hAnsiTheme="majorHAnsi"/>
        </w:rPr>
        <w:t xml:space="preserve"> de pensée et non un </w:t>
      </w:r>
      <w:r w:rsidR="005C132B" w:rsidRPr="006E117D">
        <w:rPr>
          <w:rFonts w:asciiTheme="majorHAnsi" w:hAnsiTheme="majorHAnsi"/>
          <w:i/>
          <w:iCs/>
        </w:rPr>
        <w:t>contenu</w:t>
      </w:r>
      <w:r w:rsidR="005C132B" w:rsidRPr="006E117D">
        <w:rPr>
          <w:rFonts w:asciiTheme="majorHAnsi" w:hAnsiTheme="majorHAnsi"/>
        </w:rPr>
        <w:t xml:space="preserve"> de pensée »</w:t>
      </w:r>
      <w:r w:rsidR="005C132B" w:rsidRPr="006E117D">
        <w:rPr>
          <w:rStyle w:val="Marquenotebasdepage"/>
          <w:rFonts w:asciiTheme="majorHAnsi" w:hAnsiTheme="majorHAnsi"/>
        </w:rPr>
        <w:footnoteReference w:id="5"/>
      </w:r>
      <w:r w:rsidR="005C132B" w:rsidRPr="006E117D">
        <w:rPr>
          <w:rFonts w:asciiTheme="majorHAnsi" w:hAnsiTheme="majorHAnsi"/>
        </w:rPr>
        <w:t>.</w:t>
      </w:r>
    </w:p>
    <w:p w14:paraId="5A6FD0BB" w14:textId="50C9D645" w:rsidR="009443FC" w:rsidRDefault="003F673A" w:rsidP="006E117D">
      <w:pPr>
        <w:widowControl w:val="0"/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 w:rsidRPr="006E117D">
        <w:rPr>
          <w:rFonts w:asciiTheme="majorHAnsi" w:hAnsiTheme="majorHAnsi" w:cs="Times"/>
          <w:sz w:val="22"/>
          <w:szCs w:val="22"/>
        </w:rPr>
        <w:t xml:space="preserve">Au </w:t>
      </w:r>
      <w:r w:rsidRPr="006E117D">
        <w:rPr>
          <w:rFonts w:asciiTheme="majorHAnsi" w:hAnsiTheme="majorHAnsi" w:cs="Times"/>
          <w:smallCaps/>
          <w:sz w:val="22"/>
          <w:szCs w:val="22"/>
        </w:rPr>
        <w:t>xx</w:t>
      </w:r>
      <w:r w:rsidRPr="006E117D">
        <w:rPr>
          <w:rFonts w:asciiTheme="majorHAnsi" w:hAnsiTheme="majorHAnsi" w:cs="Times"/>
          <w:sz w:val="22"/>
          <w:szCs w:val="22"/>
          <w:vertAlign w:val="superscript"/>
        </w:rPr>
        <w:t>e</w:t>
      </w:r>
      <w:r w:rsidRPr="006E117D">
        <w:rPr>
          <w:rFonts w:asciiTheme="majorHAnsi" w:hAnsiTheme="majorHAnsi" w:cs="Times"/>
          <w:sz w:val="22"/>
          <w:szCs w:val="22"/>
        </w:rPr>
        <w:t xml:space="preserve"> siècle, </w:t>
      </w:r>
      <w:r w:rsidRPr="006E117D">
        <w:rPr>
          <w:rFonts w:asciiTheme="majorHAnsi" w:hAnsiTheme="majorHAnsi"/>
          <w:sz w:val="22"/>
          <w:szCs w:val="22"/>
        </w:rPr>
        <w:t xml:space="preserve">« faire retour au </w:t>
      </w:r>
      <w:r w:rsidRPr="006E117D">
        <w:rPr>
          <w:rFonts w:asciiTheme="majorHAnsi" w:hAnsiTheme="majorHAnsi"/>
          <w:i/>
          <w:iCs/>
          <w:sz w:val="22"/>
          <w:szCs w:val="22"/>
        </w:rPr>
        <w:t>Proslogion</w:t>
      </w:r>
      <w:r w:rsidRPr="006E117D">
        <w:rPr>
          <w:rFonts w:asciiTheme="majorHAnsi" w:hAnsiTheme="majorHAnsi"/>
          <w:sz w:val="22"/>
          <w:szCs w:val="22"/>
        </w:rPr>
        <w:t>, [</w:t>
      </w:r>
      <w:r w:rsidR="004247FC">
        <w:rPr>
          <w:rFonts w:asciiTheme="majorHAnsi" w:hAnsiTheme="majorHAnsi"/>
          <w:sz w:val="22"/>
          <w:szCs w:val="22"/>
        </w:rPr>
        <w:t xml:space="preserve">... </w:t>
      </w:r>
      <w:r w:rsidRPr="006E117D">
        <w:rPr>
          <w:rFonts w:asciiTheme="majorHAnsi" w:hAnsiTheme="majorHAnsi"/>
          <w:sz w:val="22"/>
          <w:szCs w:val="22"/>
        </w:rPr>
        <w:t xml:space="preserve">est le signe] d’un renouvellement de la pensée théologique, en tant </w:t>
      </w:r>
      <w:r w:rsidRPr="00AC664F">
        <w:rPr>
          <w:rFonts w:asciiTheme="majorHAnsi" w:hAnsiTheme="majorHAnsi"/>
          <w:b/>
          <w:sz w:val="22"/>
          <w:szCs w:val="22"/>
        </w:rPr>
        <w:t>que ‘sortie’ de la métaphysique.</w:t>
      </w:r>
      <w:r w:rsidRPr="006E117D">
        <w:rPr>
          <w:rFonts w:asciiTheme="majorHAnsi" w:hAnsiTheme="majorHAnsi"/>
          <w:sz w:val="22"/>
          <w:szCs w:val="22"/>
        </w:rPr>
        <w:t xml:space="preserve"> Une telle </w:t>
      </w:r>
      <w:r w:rsidR="004247FC" w:rsidRPr="006E117D">
        <w:rPr>
          <w:rFonts w:asciiTheme="majorHAnsi" w:hAnsiTheme="majorHAnsi"/>
          <w:sz w:val="22"/>
          <w:szCs w:val="22"/>
        </w:rPr>
        <w:t>[</w:t>
      </w:r>
      <w:r w:rsidR="004247FC">
        <w:rPr>
          <w:rFonts w:asciiTheme="majorHAnsi" w:hAnsiTheme="majorHAnsi"/>
          <w:sz w:val="22"/>
          <w:szCs w:val="22"/>
        </w:rPr>
        <w:t>... reprise</w:t>
      </w:r>
      <w:r w:rsidR="004247FC" w:rsidRPr="006E117D">
        <w:rPr>
          <w:rFonts w:asciiTheme="majorHAnsi" w:hAnsiTheme="majorHAnsi"/>
          <w:sz w:val="22"/>
          <w:szCs w:val="22"/>
        </w:rPr>
        <w:t xml:space="preserve">] </w:t>
      </w:r>
      <w:r w:rsidRPr="006E117D">
        <w:rPr>
          <w:rFonts w:asciiTheme="majorHAnsi" w:hAnsiTheme="majorHAnsi"/>
          <w:sz w:val="22"/>
          <w:szCs w:val="22"/>
        </w:rPr>
        <w:t xml:space="preserve">veut montrer que la pensée philosophique a défiguré l’œuvre d’Anselme. En </w:t>
      </w:r>
      <w:r w:rsidRPr="00AC664F">
        <w:rPr>
          <w:rFonts w:asciiTheme="majorHAnsi" w:hAnsiTheme="majorHAnsi"/>
          <w:sz w:val="22"/>
          <w:szCs w:val="22"/>
        </w:rPr>
        <w:t xml:space="preserve">particulier, elle se refuse à séparer les chapitres II à IV de l’ensemble du </w:t>
      </w:r>
      <w:r w:rsidRPr="00AC664F">
        <w:rPr>
          <w:rFonts w:asciiTheme="majorHAnsi" w:hAnsiTheme="majorHAnsi"/>
          <w:i/>
          <w:iCs/>
          <w:sz w:val="22"/>
          <w:szCs w:val="22"/>
        </w:rPr>
        <w:t>Proslogion</w:t>
      </w:r>
      <w:r w:rsidRPr="00AC664F">
        <w:rPr>
          <w:rFonts w:asciiTheme="majorHAnsi" w:hAnsiTheme="majorHAnsi"/>
          <w:sz w:val="22"/>
          <w:szCs w:val="22"/>
        </w:rPr>
        <w:t xml:space="preserve">, dont elle souligne la complexité de plan et de style : l’imbrication de la </w:t>
      </w:r>
      <w:r w:rsidRPr="00B8696B">
        <w:rPr>
          <w:rFonts w:asciiTheme="majorHAnsi" w:hAnsiTheme="majorHAnsi"/>
          <w:b/>
          <w:sz w:val="22"/>
          <w:szCs w:val="22"/>
          <w:highlight w:val="yellow"/>
        </w:rPr>
        <w:t xml:space="preserve">spéculation </w:t>
      </w:r>
      <w:r w:rsidRPr="00B8696B">
        <w:rPr>
          <w:rFonts w:asciiTheme="majorHAnsi" w:hAnsiTheme="majorHAnsi"/>
          <w:sz w:val="22"/>
          <w:szCs w:val="22"/>
          <w:highlight w:val="yellow"/>
        </w:rPr>
        <w:t>et de la</w:t>
      </w:r>
      <w:r w:rsidRPr="00B8696B">
        <w:rPr>
          <w:rFonts w:asciiTheme="majorHAnsi" w:hAnsiTheme="majorHAnsi"/>
          <w:b/>
          <w:sz w:val="22"/>
          <w:szCs w:val="22"/>
          <w:highlight w:val="yellow"/>
        </w:rPr>
        <w:t xml:space="preserve"> méditation</w:t>
      </w:r>
      <w:r w:rsidRPr="00AC664F">
        <w:rPr>
          <w:rFonts w:asciiTheme="majorHAnsi" w:hAnsiTheme="majorHAnsi"/>
          <w:sz w:val="22"/>
          <w:szCs w:val="22"/>
        </w:rPr>
        <w:t xml:space="preserve">, des </w:t>
      </w:r>
      <w:r w:rsidRPr="00B8696B">
        <w:rPr>
          <w:rFonts w:asciiTheme="majorHAnsi" w:hAnsiTheme="majorHAnsi"/>
          <w:b/>
          <w:sz w:val="22"/>
          <w:szCs w:val="22"/>
          <w:highlight w:val="yellow"/>
        </w:rPr>
        <w:t>arguments</w:t>
      </w:r>
      <w:r w:rsidRPr="00B8696B">
        <w:rPr>
          <w:rFonts w:asciiTheme="majorHAnsi" w:hAnsiTheme="majorHAnsi"/>
          <w:sz w:val="22"/>
          <w:szCs w:val="22"/>
          <w:highlight w:val="yellow"/>
        </w:rPr>
        <w:t xml:space="preserve"> et des </w:t>
      </w:r>
      <w:r w:rsidRPr="00B8696B">
        <w:rPr>
          <w:rFonts w:asciiTheme="majorHAnsi" w:hAnsiTheme="majorHAnsi"/>
          <w:b/>
          <w:sz w:val="22"/>
          <w:szCs w:val="22"/>
          <w:highlight w:val="yellow"/>
        </w:rPr>
        <w:t>prières</w:t>
      </w:r>
      <w:r w:rsidRPr="00AC664F">
        <w:rPr>
          <w:rFonts w:asciiTheme="majorHAnsi" w:hAnsiTheme="majorHAnsi"/>
          <w:sz w:val="22"/>
          <w:szCs w:val="22"/>
        </w:rPr>
        <w:t xml:space="preserve">. Elle insiste sur la </w:t>
      </w:r>
      <w:r w:rsidRPr="005C132B">
        <w:rPr>
          <w:rFonts w:asciiTheme="majorHAnsi" w:hAnsiTheme="majorHAnsi"/>
          <w:b/>
          <w:sz w:val="22"/>
          <w:szCs w:val="22"/>
        </w:rPr>
        <w:t>dimension ‘mystique’ ou ‘existentielle’</w:t>
      </w:r>
      <w:r w:rsidRPr="00AC664F">
        <w:rPr>
          <w:rFonts w:asciiTheme="majorHAnsi" w:hAnsiTheme="majorHAnsi"/>
          <w:sz w:val="22"/>
          <w:szCs w:val="22"/>
        </w:rPr>
        <w:t xml:space="preserve"> du texte anselmien, l’</w:t>
      </w:r>
      <w:r w:rsidRPr="00AC664F">
        <w:rPr>
          <w:rFonts w:asciiTheme="majorHAnsi" w:hAnsiTheme="majorHAnsi"/>
          <w:i/>
          <w:iCs/>
          <w:sz w:val="22"/>
          <w:szCs w:val="22"/>
        </w:rPr>
        <w:t>unum argumentum</w:t>
      </w:r>
      <w:r w:rsidRPr="00AC664F">
        <w:rPr>
          <w:rFonts w:asciiTheme="majorHAnsi" w:hAnsiTheme="majorHAnsi"/>
          <w:sz w:val="22"/>
          <w:szCs w:val="22"/>
        </w:rPr>
        <w:t xml:space="preserve"> se fondant, selon elle, non sur un concept ou une idée de Dieu (une essence)</w:t>
      </w:r>
      <w:r w:rsidR="00B24C13" w:rsidRPr="00AC664F">
        <w:rPr>
          <w:rFonts w:asciiTheme="majorHAnsi" w:hAnsiTheme="majorHAnsi"/>
          <w:sz w:val="22"/>
          <w:szCs w:val="22"/>
        </w:rPr>
        <w:t>,</w:t>
      </w:r>
      <w:r w:rsidRPr="00AC664F">
        <w:rPr>
          <w:rFonts w:asciiTheme="majorHAnsi" w:hAnsiTheme="majorHAnsi"/>
          <w:sz w:val="22"/>
          <w:szCs w:val="22"/>
        </w:rPr>
        <w:t xml:space="preserve"> mais seulement sur un </w:t>
      </w:r>
      <w:r w:rsidRPr="005C132B">
        <w:rPr>
          <w:rFonts w:asciiTheme="majorHAnsi" w:hAnsiTheme="majorHAnsi"/>
          <w:b/>
          <w:sz w:val="22"/>
          <w:szCs w:val="22"/>
        </w:rPr>
        <w:t>nom</w:t>
      </w:r>
      <w:r w:rsidRPr="00AC664F">
        <w:rPr>
          <w:rFonts w:asciiTheme="majorHAnsi" w:hAnsiTheme="majorHAnsi"/>
          <w:sz w:val="22"/>
          <w:szCs w:val="22"/>
        </w:rPr>
        <w:t xml:space="preserve">, qui indique l’absolue transcendance de son référent – et faisant de cette inaccessibilité le moyen même, pour la raison qui s’y mesure, d’atteindre Dieu : démarche qui place </w:t>
      </w:r>
      <w:r w:rsidRPr="00AC664F">
        <w:rPr>
          <w:rFonts w:asciiTheme="majorHAnsi" w:hAnsiTheme="majorHAnsi"/>
          <w:b/>
          <w:sz w:val="22"/>
          <w:szCs w:val="22"/>
        </w:rPr>
        <w:t>la foi à son point de dépa</w:t>
      </w:r>
      <w:r w:rsidR="00AC664F">
        <w:rPr>
          <w:rFonts w:asciiTheme="majorHAnsi" w:hAnsiTheme="majorHAnsi"/>
          <w:b/>
          <w:sz w:val="22"/>
          <w:szCs w:val="22"/>
        </w:rPr>
        <w:t>rt, comme à son point d’arrivée.</w:t>
      </w:r>
      <w:r w:rsidR="00AC664F" w:rsidRPr="00AC664F">
        <w:rPr>
          <w:rStyle w:val="Marquenotebasdepage"/>
          <w:rFonts w:asciiTheme="majorHAnsi" w:hAnsiTheme="majorHAnsi"/>
          <w:b/>
          <w:sz w:val="22"/>
          <w:szCs w:val="22"/>
        </w:rPr>
        <w:footnoteReference w:id="6"/>
      </w:r>
    </w:p>
    <w:p w14:paraId="64F10DF9" w14:textId="77777777" w:rsidR="006E117D" w:rsidRPr="006E117D" w:rsidRDefault="006E117D" w:rsidP="006E117D">
      <w:pPr>
        <w:widowControl w:val="0"/>
        <w:autoSpaceDE w:val="0"/>
        <w:autoSpaceDN w:val="0"/>
        <w:adjustRightInd w:val="0"/>
        <w:ind w:left="567"/>
        <w:jc w:val="both"/>
        <w:rPr>
          <w:rFonts w:asciiTheme="majorHAnsi" w:hAnsiTheme="majorHAnsi" w:cs="Times"/>
          <w:sz w:val="22"/>
          <w:szCs w:val="22"/>
        </w:rPr>
      </w:pPr>
    </w:p>
    <w:p w14:paraId="0283FEDF" w14:textId="31098762" w:rsidR="009443FC" w:rsidRPr="006E117D" w:rsidRDefault="00FE72FE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4247FC">
        <w:rPr>
          <w:rFonts w:asciiTheme="majorHAnsi" w:hAnsiTheme="majorHAnsi" w:cs="Times"/>
        </w:rPr>
        <w:t xml:space="preserve">c) </w:t>
      </w:r>
      <w:r w:rsidR="00AC664F" w:rsidRPr="004247FC">
        <w:rPr>
          <w:rFonts w:asciiTheme="majorHAnsi" w:hAnsiTheme="majorHAnsi" w:cs="Times"/>
        </w:rPr>
        <w:t>On voit bien l</w:t>
      </w:r>
      <w:r w:rsidR="002013F9" w:rsidRPr="004247FC">
        <w:rPr>
          <w:rFonts w:asciiTheme="majorHAnsi" w:hAnsiTheme="majorHAnsi" w:cs="Times"/>
        </w:rPr>
        <w:t>e</w:t>
      </w:r>
      <w:r w:rsidR="00363085">
        <w:rPr>
          <w:rFonts w:asciiTheme="majorHAnsi" w:hAnsiTheme="majorHAnsi" w:cs="Times"/>
        </w:rPr>
        <w:t>s</w:t>
      </w:r>
      <w:r w:rsidR="002013F9" w:rsidRPr="004247FC">
        <w:rPr>
          <w:rFonts w:asciiTheme="majorHAnsi" w:hAnsiTheme="majorHAnsi" w:cs="Times"/>
        </w:rPr>
        <w:t xml:space="preserve"> risque</w:t>
      </w:r>
      <w:r w:rsidR="00363085">
        <w:rPr>
          <w:rFonts w:asciiTheme="majorHAnsi" w:hAnsiTheme="majorHAnsi" w:cs="Times"/>
        </w:rPr>
        <w:t>s</w:t>
      </w:r>
      <w:r w:rsidR="002013F9" w:rsidRPr="004247FC">
        <w:rPr>
          <w:rFonts w:asciiTheme="majorHAnsi" w:hAnsiTheme="majorHAnsi" w:cs="Times"/>
        </w:rPr>
        <w:t xml:space="preserve"> </w:t>
      </w:r>
      <w:r w:rsidR="004247FC">
        <w:rPr>
          <w:rFonts w:asciiTheme="majorHAnsi" w:hAnsiTheme="majorHAnsi" w:cs="Times"/>
        </w:rPr>
        <w:t>(</w:t>
      </w:r>
      <w:r w:rsidR="00AC664F" w:rsidRPr="004247FC">
        <w:rPr>
          <w:rFonts w:asciiTheme="majorHAnsi" w:hAnsiTheme="majorHAnsi" w:cs="Times"/>
        </w:rPr>
        <w:t>q</w:t>
      </w:r>
      <w:r w:rsidR="00363085">
        <w:rPr>
          <w:rFonts w:asciiTheme="majorHAnsi" w:hAnsiTheme="majorHAnsi" w:cs="Times"/>
        </w:rPr>
        <w:t xml:space="preserve">ui n’ont </w:t>
      </w:r>
      <w:r w:rsidR="009443FC" w:rsidRPr="004247FC">
        <w:rPr>
          <w:rFonts w:asciiTheme="majorHAnsi" w:hAnsiTheme="majorHAnsi" w:cs="Times"/>
        </w:rPr>
        <w:t>pas été évité</w:t>
      </w:r>
      <w:r w:rsidR="00363085">
        <w:rPr>
          <w:rFonts w:asciiTheme="majorHAnsi" w:hAnsiTheme="majorHAnsi" w:cs="Times"/>
        </w:rPr>
        <w:t>s</w:t>
      </w:r>
      <w:r w:rsidR="009443FC" w:rsidRPr="004247FC">
        <w:rPr>
          <w:rFonts w:asciiTheme="majorHAnsi" w:hAnsiTheme="majorHAnsi" w:cs="Times"/>
        </w:rPr>
        <w:t>)</w:t>
      </w:r>
      <w:r w:rsidR="00AC664F" w:rsidRPr="004247FC">
        <w:rPr>
          <w:rFonts w:asciiTheme="majorHAnsi" w:hAnsiTheme="majorHAnsi" w:cs="Times"/>
        </w:rPr>
        <w:t xml:space="preserve"> : </w:t>
      </w:r>
      <w:r w:rsidR="002013F9" w:rsidRPr="004247FC">
        <w:rPr>
          <w:rFonts w:asciiTheme="majorHAnsi" w:hAnsiTheme="majorHAnsi" w:cs="Times"/>
        </w:rPr>
        <w:t xml:space="preserve">pour </w:t>
      </w:r>
      <w:r w:rsidR="00AC664F" w:rsidRPr="004247FC">
        <w:rPr>
          <w:rFonts w:asciiTheme="majorHAnsi" w:hAnsiTheme="majorHAnsi" w:cs="Times"/>
        </w:rPr>
        <w:t xml:space="preserve">la </w:t>
      </w:r>
      <w:r w:rsidR="00AC664F" w:rsidRPr="00B8696B">
        <w:rPr>
          <w:rFonts w:asciiTheme="majorHAnsi" w:hAnsiTheme="majorHAnsi" w:cs="Times"/>
          <w:highlight w:val="yellow"/>
        </w:rPr>
        <w:t>théologie</w:t>
      </w:r>
      <w:r w:rsidR="00AC664F" w:rsidRPr="004247FC">
        <w:rPr>
          <w:rFonts w:asciiTheme="majorHAnsi" w:hAnsiTheme="majorHAnsi" w:cs="Times"/>
        </w:rPr>
        <w:t>,</w:t>
      </w:r>
      <w:r w:rsidR="00451AC6" w:rsidRPr="004247FC">
        <w:rPr>
          <w:rFonts w:asciiTheme="majorHAnsi" w:hAnsiTheme="majorHAnsi" w:cs="Times"/>
        </w:rPr>
        <w:t xml:space="preserve"> devenir une science purement rationnelle et</w:t>
      </w:r>
      <w:r w:rsidR="004247FC">
        <w:rPr>
          <w:rFonts w:asciiTheme="majorHAnsi" w:hAnsiTheme="majorHAnsi" w:cs="Times"/>
        </w:rPr>
        <w:t>,</w:t>
      </w:r>
      <w:r w:rsidR="00451AC6" w:rsidRPr="004247FC">
        <w:rPr>
          <w:rFonts w:asciiTheme="majorHAnsi" w:hAnsiTheme="majorHAnsi" w:cs="Times"/>
        </w:rPr>
        <w:t xml:space="preserve"> </w:t>
      </w:r>
      <w:r w:rsidR="00AC664F" w:rsidRPr="004247FC">
        <w:rPr>
          <w:rFonts w:asciiTheme="majorHAnsi" w:hAnsiTheme="majorHAnsi" w:cs="Times"/>
        </w:rPr>
        <w:t xml:space="preserve">pour la </w:t>
      </w:r>
      <w:r w:rsidR="00AC664F" w:rsidRPr="00B8696B">
        <w:rPr>
          <w:rFonts w:asciiTheme="majorHAnsi" w:hAnsiTheme="majorHAnsi" w:cs="Times"/>
          <w:highlight w:val="yellow"/>
        </w:rPr>
        <w:t>spiritualité</w:t>
      </w:r>
      <w:r w:rsidR="00AC664F" w:rsidRPr="004247FC">
        <w:rPr>
          <w:rFonts w:asciiTheme="majorHAnsi" w:hAnsiTheme="majorHAnsi" w:cs="Times"/>
        </w:rPr>
        <w:t xml:space="preserve">, </w:t>
      </w:r>
      <w:r w:rsidR="00451AC6" w:rsidRPr="004247FC">
        <w:rPr>
          <w:rFonts w:asciiTheme="majorHAnsi" w:hAnsiTheme="majorHAnsi" w:cs="Times"/>
        </w:rPr>
        <w:t xml:space="preserve">être </w:t>
      </w:r>
      <w:r w:rsidR="00AC664F" w:rsidRPr="004247FC">
        <w:rPr>
          <w:rFonts w:asciiTheme="majorHAnsi" w:hAnsiTheme="majorHAnsi" w:cs="Times"/>
        </w:rPr>
        <w:t>réduite</w:t>
      </w:r>
      <w:r w:rsidR="00451AC6" w:rsidRPr="004247FC">
        <w:rPr>
          <w:rFonts w:asciiTheme="majorHAnsi" w:hAnsiTheme="majorHAnsi" w:cs="Times"/>
        </w:rPr>
        <w:t xml:space="preserve"> </w:t>
      </w:r>
      <w:r w:rsidR="00AC664F" w:rsidRPr="004247FC">
        <w:rPr>
          <w:rFonts w:asciiTheme="majorHAnsi" w:hAnsiTheme="majorHAnsi" w:cs="Times"/>
        </w:rPr>
        <w:t xml:space="preserve">à la sensibilité, </w:t>
      </w:r>
      <w:r w:rsidR="00451AC6" w:rsidRPr="004247FC">
        <w:rPr>
          <w:rFonts w:asciiTheme="majorHAnsi" w:hAnsiTheme="majorHAnsi" w:cs="Times"/>
        </w:rPr>
        <w:t>l’ascèse</w:t>
      </w:r>
      <w:r w:rsidR="009443FC" w:rsidRPr="004247FC">
        <w:rPr>
          <w:rFonts w:asciiTheme="majorHAnsi" w:hAnsiTheme="majorHAnsi" w:cs="Times"/>
        </w:rPr>
        <w:t>,</w:t>
      </w:r>
      <w:r w:rsidR="005C132B">
        <w:rPr>
          <w:rFonts w:asciiTheme="majorHAnsi" w:hAnsiTheme="majorHAnsi" w:cs="Times"/>
        </w:rPr>
        <w:t xml:space="preserve"> </w:t>
      </w:r>
      <w:r w:rsidR="009443FC" w:rsidRPr="004247FC">
        <w:rPr>
          <w:rFonts w:asciiTheme="majorHAnsi" w:hAnsiTheme="majorHAnsi" w:cs="Times"/>
        </w:rPr>
        <w:t>voire</w:t>
      </w:r>
      <w:r w:rsidR="00451AC6" w:rsidRPr="004247FC">
        <w:rPr>
          <w:rFonts w:asciiTheme="majorHAnsi" w:hAnsiTheme="majorHAnsi" w:cs="Times"/>
        </w:rPr>
        <w:t xml:space="preserve"> même </w:t>
      </w:r>
      <w:r w:rsidR="009443FC" w:rsidRPr="004247FC">
        <w:rPr>
          <w:rFonts w:asciiTheme="majorHAnsi" w:hAnsiTheme="majorHAnsi" w:cs="Times"/>
        </w:rPr>
        <w:t>à</w:t>
      </w:r>
      <w:r w:rsidR="00451AC6" w:rsidRPr="004247FC">
        <w:rPr>
          <w:rFonts w:asciiTheme="majorHAnsi" w:hAnsiTheme="majorHAnsi" w:cs="Times"/>
        </w:rPr>
        <w:t xml:space="preserve"> l’</w:t>
      </w:r>
      <w:r w:rsidR="00AC664F" w:rsidRPr="004247FC">
        <w:rPr>
          <w:rFonts w:asciiTheme="majorHAnsi" w:hAnsiTheme="majorHAnsi" w:cs="Times"/>
        </w:rPr>
        <w:t>irrationalité</w:t>
      </w:r>
      <w:r w:rsidR="009443FC" w:rsidRPr="004247FC">
        <w:rPr>
          <w:rFonts w:asciiTheme="majorHAnsi" w:hAnsiTheme="majorHAnsi" w:cs="Times"/>
        </w:rPr>
        <w:t xml:space="preserve">. Chaque domaine va avoir </w:t>
      </w:r>
      <w:r w:rsidR="00B24C13" w:rsidRPr="004247FC">
        <w:rPr>
          <w:rFonts w:asciiTheme="majorHAnsi" w:hAnsiTheme="majorHAnsi" w:cs="Times"/>
        </w:rPr>
        <w:t>ses</w:t>
      </w:r>
      <w:r w:rsidR="009443FC" w:rsidRPr="004247FC">
        <w:rPr>
          <w:rFonts w:asciiTheme="majorHAnsi" w:hAnsiTheme="majorHAnsi" w:cs="Times"/>
        </w:rPr>
        <w:t xml:space="preserve"> acteurs </w:t>
      </w:r>
      <w:r w:rsidR="00B24C13" w:rsidRPr="004247FC">
        <w:rPr>
          <w:rFonts w:asciiTheme="majorHAnsi" w:hAnsiTheme="majorHAnsi" w:cs="Times"/>
        </w:rPr>
        <w:t xml:space="preserve">propres </w:t>
      </w:r>
      <w:r w:rsidR="009443FC" w:rsidRPr="004247FC">
        <w:rPr>
          <w:rFonts w:asciiTheme="majorHAnsi" w:hAnsiTheme="majorHAnsi" w:cs="Times"/>
        </w:rPr>
        <w:t xml:space="preserve">: </w:t>
      </w:r>
      <w:r w:rsidR="005C132B">
        <w:rPr>
          <w:rFonts w:asciiTheme="majorHAnsi" w:hAnsiTheme="majorHAnsi" w:cs="Times"/>
        </w:rPr>
        <w:t xml:space="preserve">d’un côté, les </w:t>
      </w:r>
      <w:r w:rsidR="009443FC" w:rsidRPr="00B8696B">
        <w:rPr>
          <w:rFonts w:asciiTheme="majorHAnsi" w:hAnsiTheme="majorHAnsi" w:cs="Times"/>
          <w:highlight w:val="yellow"/>
        </w:rPr>
        <w:t>théologiens scolastiques e</w:t>
      </w:r>
      <w:r w:rsidR="003F673A" w:rsidRPr="00B8696B">
        <w:rPr>
          <w:rFonts w:asciiTheme="majorHAnsi" w:hAnsiTheme="majorHAnsi" w:cs="Times"/>
          <w:highlight w:val="yellow"/>
        </w:rPr>
        <w:t>t modernes</w:t>
      </w:r>
      <w:r w:rsidR="005C132B">
        <w:rPr>
          <w:rFonts w:asciiTheme="majorHAnsi" w:hAnsiTheme="majorHAnsi" w:cs="Times"/>
        </w:rPr>
        <w:t xml:space="preserve">, avec le risque, que </w:t>
      </w:r>
      <w:r w:rsidR="005C132B" w:rsidRPr="004247FC">
        <w:rPr>
          <w:rFonts w:asciiTheme="majorHAnsi" w:hAnsiTheme="majorHAnsi"/>
        </w:rPr>
        <w:t>l</w:t>
      </w:r>
      <w:r w:rsidR="005C132B" w:rsidRPr="004247FC">
        <w:rPr>
          <w:rFonts w:asciiTheme="majorHAnsi" w:hAnsiTheme="majorHAnsi" w:cs="Times"/>
        </w:rPr>
        <w:t xml:space="preserve">a Réforme au </w:t>
      </w:r>
      <w:r w:rsidR="005C132B" w:rsidRPr="004247FC">
        <w:rPr>
          <w:rFonts w:asciiTheme="majorHAnsi" w:hAnsiTheme="majorHAnsi" w:cs="Times"/>
          <w:smallCaps/>
        </w:rPr>
        <w:t>xvi</w:t>
      </w:r>
      <w:r w:rsidR="005C132B" w:rsidRPr="004247FC">
        <w:rPr>
          <w:rFonts w:asciiTheme="majorHAnsi" w:hAnsiTheme="majorHAnsi" w:cs="Times"/>
          <w:vertAlign w:val="superscript"/>
        </w:rPr>
        <w:t>e</w:t>
      </w:r>
      <w:r w:rsidR="005C132B">
        <w:rPr>
          <w:rFonts w:asciiTheme="majorHAnsi" w:hAnsiTheme="majorHAnsi" w:cs="Times"/>
        </w:rPr>
        <w:t xml:space="preserve"> a conforté, d’une </w:t>
      </w:r>
      <w:r w:rsidR="005C132B" w:rsidRPr="004247FC">
        <w:rPr>
          <w:rFonts w:asciiTheme="majorHAnsi" w:hAnsiTheme="majorHAnsi" w:cs="Times"/>
        </w:rPr>
        <w:t xml:space="preserve">focalisation </w:t>
      </w:r>
      <w:r w:rsidR="00363085">
        <w:rPr>
          <w:rFonts w:asciiTheme="majorHAnsi" w:hAnsiTheme="majorHAnsi" w:cs="Times"/>
        </w:rPr>
        <w:t>seulement rationnelle sur l</w:t>
      </w:r>
      <w:r w:rsidR="005C132B" w:rsidRPr="004247FC">
        <w:rPr>
          <w:rFonts w:asciiTheme="majorHAnsi" w:hAnsiTheme="majorHAnsi" w:cs="Times"/>
        </w:rPr>
        <w:t>es questions doctrinales</w:t>
      </w:r>
      <w:r w:rsidR="005C132B">
        <w:rPr>
          <w:rFonts w:asciiTheme="majorHAnsi" w:hAnsiTheme="majorHAnsi" w:cs="Times"/>
        </w:rPr>
        <w:t>, et, de</w:t>
      </w:r>
      <w:r w:rsidR="005C132B" w:rsidRPr="005C132B">
        <w:rPr>
          <w:rFonts w:asciiTheme="majorHAnsi" w:hAnsiTheme="majorHAnsi" w:cs="Times"/>
        </w:rPr>
        <w:t xml:space="preserve"> </w:t>
      </w:r>
      <w:r w:rsidR="005C132B">
        <w:rPr>
          <w:rFonts w:asciiTheme="majorHAnsi" w:hAnsiTheme="majorHAnsi" w:cs="Times"/>
        </w:rPr>
        <w:t xml:space="preserve">l’autre, les </w:t>
      </w:r>
      <w:r w:rsidR="00AC664F" w:rsidRPr="00B8696B">
        <w:rPr>
          <w:rFonts w:asciiTheme="majorHAnsi" w:hAnsiTheme="majorHAnsi" w:cs="Times"/>
          <w:highlight w:val="yellow"/>
        </w:rPr>
        <w:t>moines</w:t>
      </w:r>
      <w:r w:rsidR="005C132B" w:rsidRPr="00B8696B">
        <w:rPr>
          <w:rFonts w:asciiTheme="majorHAnsi" w:hAnsiTheme="majorHAnsi" w:cs="Times"/>
          <w:highlight w:val="yellow"/>
        </w:rPr>
        <w:t>/moniales</w:t>
      </w:r>
      <w:r w:rsidR="00AC664F" w:rsidRPr="00B8696B">
        <w:rPr>
          <w:rFonts w:asciiTheme="majorHAnsi" w:hAnsiTheme="majorHAnsi" w:cs="Times"/>
          <w:highlight w:val="yellow"/>
        </w:rPr>
        <w:t xml:space="preserve"> </w:t>
      </w:r>
      <w:r w:rsidR="00B24C13" w:rsidRPr="00B8696B">
        <w:rPr>
          <w:rFonts w:asciiTheme="majorHAnsi" w:hAnsiTheme="majorHAnsi" w:cs="Times"/>
          <w:highlight w:val="yellow"/>
        </w:rPr>
        <w:t xml:space="preserve">et </w:t>
      </w:r>
      <w:r w:rsidR="005C132B" w:rsidRPr="00B8696B">
        <w:rPr>
          <w:rFonts w:asciiTheme="majorHAnsi" w:hAnsiTheme="majorHAnsi" w:cs="Times"/>
          <w:highlight w:val="yellow"/>
        </w:rPr>
        <w:t xml:space="preserve">les </w:t>
      </w:r>
      <w:r w:rsidR="009443FC" w:rsidRPr="00B8696B">
        <w:rPr>
          <w:rFonts w:asciiTheme="majorHAnsi" w:hAnsiTheme="majorHAnsi" w:cs="Times"/>
          <w:highlight w:val="yellow"/>
        </w:rPr>
        <w:t>auteur</w:t>
      </w:r>
      <w:r w:rsidR="005C132B" w:rsidRPr="00B8696B">
        <w:rPr>
          <w:rFonts w:asciiTheme="majorHAnsi" w:hAnsiTheme="majorHAnsi" w:cs="Times"/>
          <w:highlight w:val="yellow"/>
        </w:rPr>
        <w:t>-e-</w:t>
      </w:r>
      <w:r w:rsidR="009443FC" w:rsidRPr="00B8696B">
        <w:rPr>
          <w:rFonts w:asciiTheme="majorHAnsi" w:hAnsiTheme="majorHAnsi" w:cs="Times"/>
          <w:highlight w:val="yellow"/>
        </w:rPr>
        <w:t>s mystiques</w:t>
      </w:r>
      <w:r w:rsidR="00363085">
        <w:rPr>
          <w:rFonts w:asciiTheme="majorHAnsi" w:hAnsiTheme="majorHAnsi" w:cs="Times"/>
        </w:rPr>
        <w:t>,</w:t>
      </w:r>
      <w:r w:rsidR="005C132B">
        <w:rPr>
          <w:rFonts w:asciiTheme="majorHAnsi" w:hAnsiTheme="majorHAnsi" w:cs="Times"/>
        </w:rPr>
        <w:t xml:space="preserve"> </w:t>
      </w:r>
      <w:r w:rsidR="00363085">
        <w:rPr>
          <w:rFonts w:asciiTheme="majorHAnsi" w:hAnsiTheme="majorHAnsi" w:cs="Times"/>
        </w:rPr>
        <w:t xml:space="preserve">avec </w:t>
      </w:r>
      <w:r w:rsidR="005C132B">
        <w:rPr>
          <w:rFonts w:asciiTheme="majorHAnsi" w:hAnsiTheme="majorHAnsi" w:cs="Times"/>
        </w:rPr>
        <w:t>le risque que l</w:t>
      </w:r>
      <w:r w:rsidR="005C132B" w:rsidRPr="004247FC">
        <w:rPr>
          <w:rFonts w:asciiTheme="majorHAnsi" w:hAnsiTheme="majorHAnsi" w:cs="Times"/>
        </w:rPr>
        <w:t>es aspects spirituels</w:t>
      </w:r>
      <w:r w:rsidR="005C132B">
        <w:rPr>
          <w:rFonts w:asciiTheme="majorHAnsi" w:hAnsiTheme="majorHAnsi" w:cs="Times"/>
        </w:rPr>
        <w:t xml:space="preserve"> </w:t>
      </w:r>
      <w:r w:rsidR="005C132B" w:rsidRPr="004247FC">
        <w:rPr>
          <w:rFonts w:asciiTheme="majorHAnsi" w:hAnsiTheme="majorHAnsi" w:cs="Times"/>
        </w:rPr>
        <w:t xml:space="preserve">se </w:t>
      </w:r>
      <w:r w:rsidR="005C132B">
        <w:rPr>
          <w:rFonts w:asciiTheme="majorHAnsi" w:hAnsiTheme="majorHAnsi" w:cs="Times"/>
        </w:rPr>
        <w:t xml:space="preserve">réduisent eux-mêmes, via </w:t>
      </w:r>
      <w:r w:rsidR="005C132B" w:rsidRPr="004247FC">
        <w:rPr>
          <w:rFonts w:asciiTheme="majorHAnsi" w:hAnsiTheme="majorHAnsi" w:cs="Times"/>
        </w:rPr>
        <w:t xml:space="preserve">la </w:t>
      </w:r>
      <w:r w:rsidR="005C132B" w:rsidRPr="004247FC">
        <w:rPr>
          <w:rFonts w:asciiTheme="majorHAnsi" w:hAnsiTheme="majorHAnsi" w:cs="Times"/>
          <w:i/>
        </w:rPr>
        <w:t>devotio moderna</w:t>
      </w:r>
      <w:r w:rsidR="005C132B">
        <w:rPr>
          <w:rFonts w:asciiTheme="majorHAnsi" w:hAnsiTheme="majorHAnsi" w:cs="Times"/>
          <w:i/>
        </w:rPr>
        <w:t>,</w:t>
      </w:r>
      <w:r w:rsidR="005C132B" w:rsidRPr="004247FC">
        <w:rPr>
          <w:rFonts w:asciiTheme="majorHAnsi" w:hAnsiTheme="majorHAnsi" w:cs="Times"/>
          <w:i/>
        </w:rPr>
        <w:t xml:space="preserve"> </w:t>
      </w:r>
      <w:r w:rsidR="005C132B">
        <w:rPr>
          <w:rFonts w:asciiTheme="majorHAnsi" w:hAnsiTheme="majorHAnsi" w:cs="Times"/>
        </w:rPr>
        <w:t>au</w:t>
      </w:r>
      <w:r w:rsidR="005C132B" w:rsidRPr="004247FC">
        <w:rPr>
          <w:rFonts w:asciiTheme="majorHAnsi" w:hAnsiTheme="majorHAnsi" w:cs="Times"/>
        </w:rPr>
        <w:t xml:space="preserve"> </w:t>
      </w:r>
      <w:r w:rsidR="005C132B">
        <w:rPr>
          <w:rFonts w:asciiTheme="majorHAnsi" w:hAnsiTheme="majorHAnsi" w:cs="Times"/>
        </w:rPr>
        <w:t>piétisme et au</w:t>
      </w:r>
      <w:r w:rsidR="005C132B" w:rsidRPr="004247FC">
        <w:rPr>
          <w:rFonts w:asciiTheme="majorHAnsi" w:hAnsiTheme="majorHAnsi" w:cs="Times"/>
        </w:rPr>
        <w:t xml:space="preserve"> quiétisme.</w:t>
      </w:r>
    </w:p>
    <w:p w14:paraId="2BD10439" w14:textId="77777777" w:rsidR="005C132B" w:rsidRDefault="005C132B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55C887FA" w14:textId="5B7E2171" w:rsidR="00FE72FE" w:rsidRPr="006E117D" w:rsidRDefault="00FE72FE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4247FC">
        <w:rPr>
          <w:rFonts w:asciiTheme="majorHAnsi" w:hAnsiTheme="majorHAnsi" w:cs="Times"/>
        </w:rPr>
        <w:t xml:space="preserve">La séparation est </w:t>
      </w:r>
      <w:r w:rsidR="00AC664F" w:rsidRPr="004247FC">
        <w:rPr>
          <w:rFonts w:asciiTheme="majorHAnsi" w:hAnsiTheme="majorHAnsi" w:cs="Times"/>
        </w:rPr>
        <w:t>entérinée</w:t>
      </w:r>
      <w:r w:rsidR="005C132B">
        <w:rPr>
          <w:rFonts w:asciiTheme="majorHAnsi" w:hAnsiTheme="majorHAnsi" w:cs="Times"/>
        </w:rPr>
        <w:t xml:space="preserve"> dès lors que, d</w:t>
      </w:r>
      <w:r w:rsidRPr="004247FC">
        <w:rPr>
          <w:rFonts w:asciiTheme="majorHAnsi" w:hAnsiTheme="majorHAnsi" w:cs="Times"/>
        </w:rPr>
        <w:t xml:space="preserve">ans le même temps, la </w:t>
      </w:r>
      <w:r w:rsidRPr="00B8696B">
        <w:rPr>
          <w:rFonts w:asciiTheme="majorHAnsi" w:hAnsiTheme="majorHAnsi" w:cs="Times"/>
          <w:highlight w:val="yellow"/>
        </w:rPr>
        <w:t>philosophie</w:t>
      </w:r>
      <w:r w:rsidR="005C132B" w:rsidRPr="00B8696B">
        <w:rPr>
          <w:rFonts w:asciiTheme="majorHAnsi" w:hAnsiTheme="majorHAnsi" w:cs="Times"/>
          <w:highlight w:val="yellow"/>
        </w:rPr>
        <w:t xml:space="preserve"> moderne</w:t>
      </w:r>
      <w:r w:rsidRPr="004247FC">
        <w:rPr>
          <w:rFonts w:asciiTheme="majorHAnsi" w:hAnsiTheme="majorHAnsi" w:cs="Times"/>
        </w:rPr>
        <w:t>, notamment avec Descartes (1596-1650), reprend l</w:t>
      </w:r>
      <w:r w:rsidRPr="004247FC">
        <w:rPr>
          <w:rFonts w:asciiTheme="majorHAnsi" w:hAnsiTheme="majorHAnsi"/>
          <w:color w:val="202122"/>
        </w:rPr>
        <w:t>'argument ontologique</w:t>
      </w:r>
      <w:r w:rsidR="004247FC" w:rsidRPr="004247FC">
        <w:rPr>
          <w:rFonts w:asciiTheme="majorHAnsi" w:hAnsiTheme="majorHAnsi"/>
          <w:color w:val="202122"/>
        </w:rPr>
        <w:t xml:space="preserve"> (cf. </w:t>
      </w:r>
      <w:r w:rsidRPr="004247FC">
        <w:rPr>
          <w:rFonts w:asciiTheme="majorHAnsi" w:hAnsiTheme="majorHAnsi"/>
          <w:color w:val="202122"/>
        </w:rPr>
        <w:t>la 4</w:t>
      </w:r>
      <w:r w:rsidRPr="004247FC">
        <w:rPr>
          <w:rFonts w:asciiTheme="majorHAnsi" w:hAnsiTheme="majorHAnsi"/>
          <w:color w:val="202122"/>
          <w:vertAlign w:val="superscript"/>
        </w:rPr>
        <w:t>ème</w:t>
      </w:r>
      <w:r w:rsidRPr="004247FC">
        <w:rPr>
          <w:rFonts w:asciiTheme="majorHAnsi" w:hAnsiTheme="majorHAnsi"/>
          <w:color w:val="202122"/>
        </w:rPr>
        <w:t xml:space="preserve"> partie du </w:t>
      </w:r>
      <w:r w:rsidRPr="004247FC">
        <w:rPr>
          <w:rFonts w:asciiTheme="majorHAnsi" w:hAnsiTheme="majorHAnsi"/>
          <w:i/>
          <w:color w:val="202122"/>
        </w:rPr>
        <w:t>Discours de la méthode</w:t>
      </w:r>
      <w:r w:rsidR="004247FC" w:rsidRPr="004247FC">
        <w:rPr>
          <w:rFonts w:asciiTheme="majorHAnsi" w:hAnsiTheme="majorHAnsi"/>
          <w:color w:val="202122"/>
        </w:rPr>
        <w:t xml:space="preserve"> de </w:t>
      </w:r>
      <w:r w:rsidRPr="004247FC">
        <w:rPr>
          <w:rFonts w:asciiTheme="majorHAnsi" w:hAnsiTheme="majorHAnsi"/>
          <w:color w:val="202122"/>
        </w:rPr>
        <w:t>1637)</w:t>
      </w:r>
      <w:r w:rsidR="004247FC" w:rsidRPr="004247FC">
        <w:rPr>
          <w:rFonts w:asciiTheme="majorHAnsi" w:hAnsiTheme="majorHAnsi"/>
          <w:color w:val="202122"/>
        </w:rPr>
        <w:t>. A</w:t>
      </w:r>
      <w:r w:rsidR="00192036" w:rsidRPr="004247FC">
        <w:rPr>
          <w:rFonts w:asciiTheme="majorHAnsi" w:hAnsiTheme="majorHAnsi"/>
          <w:color w:val="202122"/>
        </w:rPr>
        <w:t xml:space="preserve">vec </w:t>
      </w:r>
      <w:r w:rsidR="00B24C13" w:rsidRPr="004247FC">
        <w:rPr>
          <w:rFonts w:asciiTheme="majorHAnsi" w:hAnsiTheme="majorHAnsi"/>
          <w:color w:val="202122"/>
        </w:rPr>
        <w:t>l</w:t>
      </w:r>
      <w:r w:rsidR="00BF5C0C" w:rsidRPr="004247FC">
        <w:rPr>
          <w:rFonts w:asciiTheme="majorHAnsi" w:hAnsiTheme="majorHAnsi"/>
          <w:color w:val="202122"/>
        </w:rPr>
        <w:t>es Lumières</w:t>
      </w:r>
      <w:r w:rsidR="00B24C13" w:rsidRPr="004247FC">
        <w:rPr>
          <w:rFonts w:asciiTheme="majorHAnsi" w:hAnsiTheme="majorHAnsi"/>
          <w:color w:val="202122"/>
        </w:rPr>
        <w:t>,</w:t>
      </w:r>
      <w:r w:rsidR="00BF5C0C" w:rsidRPr="004247FC">
        <w:rPr>
          <w:rFonts w:asciiTheme="majorHAnsi" w:hAnsiTheme="majorHAnsi"/>
          <w:color w:val="202122"/>
        </w:rPr>
        <w:t xml:space="preserve"> et notamment </w:t>
      </w:r>
      <w:r w:rsidR="00192036" w:rsidRPr="004247FC">
        <w:rPr>
          <w:rFonts w:asciiTheme="majorHAnsi" w:hAnsiTheme="majorHAnsi"/>
          <w:color w:val="202122"/>
        </w:rPr>
        <w:t xml:space="preserve">avec </w:t>
      </w:r>
      <w:r w:rsidR="00BF5C0C" w:rsidRPr="004247FC">
        <w:rPr>
          <w:rFonts w:asciiTheme="majorHAnsi" w:hAnsiTheme="majorHAnsi"/>
          <w:color w:val="202122"/>
        </w:rPr>
        <w:t>Kant (1724-1804) dans la</w:t>
      </w:r>
      <w:r w:rsidR="00BF5C0C" w:rsidRPr="006E117D">
        <w:rPr>
          <w:rFonts w:asciiTheme="majorHAnsi" w:hAnsiTheme="majorHAnsi"/>
          <w:color w:val="202122"/>
        </w:rPr>
        <w:t xml:space="preserve"> </w:t>
      </w:r>
      <w:r w:rsidR="00BF5C0C" w:rsidRPr="006E117D">
        <w:rPr>
          <w:rFonts w:asciiTheme="majorHAnsi" w:hAnsiTheme="majorHAnsi"/>
          <w:i/>
          <w:color w:val="202122"/>
        </w:rPr>
        <w:t>Critique de la raison pure</w:t>
      </w:r>
      <w:r w:rsidR="003F673A" w:rsidRPr="006E117D">
        <w:rPr>
          <w:rFonts w:asciiTheme="majorHAnsi" w:hAnsiTheme="majorHAnsi"/>
          <w:color w:val="202122"/>
        </w:rPr>
        <w:t xml:space="preserve"> </w:t>
      </w:r>
      <w:r w:rsidR="00BF5C0C" w:rsidRPr="006E117D">
        <w:rPr>
          <w:rFonts w:asciiTheme="majorHAnsi" w:hAnsiTheme="majorHAnsi"/>
          <w:color w:val="202122"/>
        </w:rPr>
        <w:t>(1781)</w:t>
      </w:r>
      <w:r w:rsidR="00192036" w:rsidRPr="006E117D">
        <w:rPr>
          <w:rFonts w:asciiTheme="majorHAnsi" w:hAnsiTheme="majorHAnsi"/>
          <w:color w:val="202122"/>
        </w:rPr>
        <w:t xml:space="preserve">, </w:t>
      </w:r>
      <w:r w:rsidR="00363085">
        <w:rPr>
          <w:rFonts w:asciiTheme="majorHAnsi" w:hAnsiTheme="majorHAnsi"/>
          <w:color w:val="202122"/>
        </w:rPr>
        <w:t xml:space="preserve">on peut convenir que </w:t>
      </w:r>
      <w:r w:rsidR="00BF5C0C" w:rsidRPr="006E117D">
        <w:rPr>
          <w:rFonts w:asciiTheme="majorHAnsi" w:hAnsiTheme="majorHAnsi"/>
          <w:color w:val="202122"/>
        </w:rPr>
        <w:t>pens</w:t>
      </w:r>
      <w:r w:rsidR="00363085">
        <w:rPr>
          <w:rFonts w:asciiTheme="majorHAnsi" w:hAnsiTheme="majorHAnsi"/>
          <w:color w:val="202122"/>
        </w:rPr>
        <w:t xml:space="preserve">er l’existence ne suffit pas à prouver </w:t>
      </w:r>
      <w:r w:rsidR="00BF5C0C" w:rsidRPr="006E117D">
        <w:rPr>
          <w:rFonts w:asciiTheme="majorHAnsi" w:hAnsiTheme="majorHAnsi"/>
          <w:color w:val="202122"/>
        </w:rPr>
        <w:t>cette existence</w:t>
      </w:r>
      <w:r w:rsidR="00192036" w:rsidRPr="006E117D">
        <w:rPr>
          <w:rFonts w:asciiTheme="majorHAnsi" w:hAnsiTheme="majorHAnsi"/>
          <w:color w:val="202122"/>
        </w:rPr>
        <w:t xml:space="preserve">, </w:t>
      </w:r>
      <w:r w:rsidR="00363085">
        <w:rPr>
          <w:rFonts w:asciiTheme="majorHAnsi" w:hAnsiTheme="majorHAnsi"/>
          <w:color w:val="202122"/>
        </w:rPr>
        <w:t xml:space="preserve">mais on doit aussi constater que </w:t>
      </w:r>
      <w:r w:rsidR="00192036" w:rsidRPr="006E117D">
        <w:rPr>
          <w:rFonts w:asciiTheme="majorHAnsi" w:hAnsiTheme="majorHAnsi"/>
          <w:color w:val="202122"/>
        </w:rPr>
        <w:t xml:space="preserve">la thématique </w:t>
      </w:r>
      <w:r w:rsidR="00AC664F">
        <w:rPr>
          <w:rFonts w:asciiTheme="majorHAnsi" w:hAnsiTheme="majorHAnsi"/>
          <w:color w:val="202122"/>
        </w:rPr>
        <w:t xml:space="preserve">(biblique) </w:t>
      </w:r>
      <w:r w:rsidR="00192036" w:rsidRPr="006E117D">
        <w:rPr>
          <w:rFonts w:asciiTheme="majorHAnsi" w:hAnsiTheme="majorHAnsi"/>
          <w:color w:val="202122"/>
        </w:rPr>
        <w:t xml:space="preserve">du nom (le mot </w:t>
      </w:r>
      <w:r w:rsidR="00AC664F">
        <w:rPr>
          <w:rFonts w:asciiTheme="majorHAnsi" w:hAnsiTheme="majorHAnsi"/>
          <w:color w:val="202122"/>
        </w:rPr>
        <w:t>‘</w:t>
      </w:r>
      <w:r w:rsidR="00192036" w:rsidRPr="006E117D">
        <w:rPr>
          <w:rFonts w:asciiTheme="majorHAnsi" w:hAnsiTheme="majorHAnsi"/>
          <w:color w:val="202122"/>
        </w:rPr>
        <w:t>Dieu</w:t>
      </w:r>
      <w:r w:rsidR="00AC664F">
        <w:rPr>
          <w:rFonts w:asciiTheme="majorHAnsi" w:hAnsiTheme="majorHAnsi"/>
          <w:color w:val="202122"/>
        </w:rPr>
        <w:t>’</w:t>
      </w:r>
      <w:r w:rsidR="00192036" w:rsidRPr="006E117D">
        <w:rPr>
          <w:rFonts w:asciiTheme="majorHAnsi" w:hAnsiTheme="majorHAnsi"/>
          <w:color w:val="202122"/>
        </w:rPr>
        <w:t xml:space="preserve">) </w:t>
      </w:r>
      <w:r w:rsidR="005C132B">
        <w:rPr>
          <w:rFonts w:asciiTheme="majorHAnsi" w:hAnsiTheme="majorHAnsi"/>
          <w:color w:val="202122"/>
        </w:rPr>
        <w:t>et sa performativité sont perdues</w:t>
      </w:r>
      <w:r w:rsidR="00192036" w:rsidRPr="006E117D">
        <w:rPr>
          <w:rFonts w:asciiTheme="majorHAnsi" w:hAnsiTheme="majorHAnsi"/>
          <w:color w:val="202122"/>
        </w:rPr>
        <w:t>.</w:t>
      </w:r>
    </w:p>
    <w:p w14:paraId="2CBE9E73" w14:textId="68A16EF8" w:rsidR="009443FC" w:rsidRPr="006E117D" w:rsidRDefault="009443FC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EEEB94E" w14:textId="3A179885" w:rsidR="00BF5C0C" w:rsidRPr="00AC664F" w:rsidRDefault="00BF5C0C" w:rsidP="006E117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AC664F">
        <w:rPr>
          <w:rFonts w:asciiTheme="majorHAnsi" w:hAnsiTheme="majorHAnsi" w:cs="Times"/>
        </w:rPr>
        <w:t>d)</w:t>
      </w:r>
      <w:r w:rsidR="006E3FC8" w:rsidRPr="00AC664F">
        <w:rPr>
          <w:rFonts w:asciiTheme="majorHAnsi" w:hAnsiTheme="majorHAnsi" w:cs="Times"/>
        </w:rPr>
        <w:t xml:space="preserve"> </w:t>
      </w:r>
      <w:r w:rsidR="00F821FE" w:rsidRPr="00AC664F">
        <w:rPr>
          <w:rFonts w:asciiTheme="majorHAnsi" w:hAnsiTheme="majorHAnsi" w:cs="Times"/>
        </w:rPr>
        <w:t>Finalement</w:t>
      </w:r>
      <w:r w:rsidRPr="00AC664F">
        <w:rPr>
          <w:rFonts w:asciiTheme="majorHAnsi" w:hAnsiTheme="majorHAnsi" w:cs="Times"/>
        </w:rPr>
        <w:t xml:space="preserve">, plusieurs affirmations sont </w:t>
      </w:r>
      <w:r w:rsidR="00192036" w:rsidRPr="00AC664F">
        <w:rPr>
          <w:rFonts w:asciiTheme="majorHAnsi" w:hAnsiTheme="majorHAnsi" w:cs="Times"/>
        </w:rPr>
        <w:t>à poser</w:t>
      </w:r>
      <w:r w:rsidR="00F821FE" w:rsidRPr="00AC664F">
        <w:rPr>
          <w:rFonts w:asciiTheme="majorHAnsi" w:hAnsiTheme="majorHAnsi" w:cs="Times"/>
        </w:rPr>
        <w:t xml:space="preserve"> </w:t>
      </w:r>
      <w:r w:rsidR="00192036" w:rsidRPr="00AC664F">
        <w:rPr>
          <w:rFonts w:asciiTheme="majorHAnsi" w:hAnsiTheme="majorHAnsi" w:cs="Times"/>
        </w:rPr>
        <w:t xml:space="preserve">simultanément </w:t>
      </w:r>
      <w:r w:rsidR="00F821FE" w:rsidRPr="00AC664F">
        <w:rPr>
          <w:rFonts w:asciiTheme="majorHAnsi" w:hAnsiTheme="majorHAnsi" w:cs="Times"/>
        </w:rPr>
        <w:t>et à tenir ensemble</w:t>
      </w:r>
      <w:r w:rsidRPr="00AC664F">
        <w:rPr>
          <w:rFonts w:asciiTheme="majorHAnsi" w:hAnsiTheme="majorHAnsi" w:cs="Times"/>
        </w:rPr>
        <w:t xml:space="preserve"> : </w:t>
      </w:r>
    </w:p>
    <w:p w14:paraId="0233AC7F" w14:textId="25E2329F" w:rsidR="00BF5C0C" w:rsidRPr="00363085" w:rsidRDefault="00BF5C0C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 xml:space="preserve">Jamais la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raison</w:t>
      </w:r>
      <w:r w:rsidRPr="00363085">
        <w:rPr>
          <w:rFonts w:asciiTheme="majorHAnsi" w:hAnsiTheme="majorHAnsi" w:cs="Times"/>
          <w:sz w:val="22"/>
          <w:szCs w:val="22"/>
        </w:rPr>
        <w:t xml:space="preserve"> humaine ne parviendra à comprendre</w:t>
      </w:r>
      <w:r w:rsidR="00B24C13" w:rsidRPr="00363085">
        <w:rPr>
          <w:rFonts w:asciiTheme="majorHAnsi" w:hAnsiTheme="majorHAnsi" w:cs="Times"/>
          <w:sz w:val="22"/>
          <w:szCs w:val="22"/>
        </w:rPr>
        <w:t xml:space="preserve"> pleinement</w:t>
      </w:r>
      <w:r w:rsidRPr="00363085">
        <w:rPr>
          <w:rFonts w:asciiTheme="majorHAnsi" w:hAnsiTheme="majorHAnsi" w:cs="Times"/>
          <w:sz w:val="22"/>
          <w:szCs w:val="22"/>
        </w:rPr>
        <w:t xml:space="preserve"> le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mystère</w:t>
      </w:r>
      <w:r w:rsidRPr="00363085">
        <w:rPr>
          <w:rFonts w:asciiTheme="majorHAnsi" w:hAnsiTheme="majorHAnsi" w:cs="Times"/>
          <w:sz w:val="22"/>
          <w:szCs w:val="22"/>
        </w:rPr>
        <w:t xml:space="preserve"> divin</w:t>
      </w:r>
      <w:r w:rsidR="00F821FE" w:rsidRPr="00363085">
        <w:rPr>
          <w:rFonts w:asciiTheme="majorHAnsi" w:hAnsiTheme="majorHAnsi" w:cs="Times"/>
          <w:sz w:val="22"/>
          <w:szCs w:val="22"/>
        </w:rPr>
        <w:t>,</w:t>
      </w:r>
    </w:p>
    <w:p w14:paraId="62A2A483" w14:textId="07070104" w:rsidR="00BF5C0C" w:rsidRPr="00363085" w:rsidRDefault="00BF5C0C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 xml:space="preserve">Une connaissance positive est rendue possible par le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Fils</w:t>
      </w:r>
      <w:r w:rsidRPr="00363085">
        <w:rPr>
          <w:rFonts w:asciiTheme="majorHAnsi" w:hAnsiTheme="majorHAnsi" w:cs="Times"/>
          <w:sz w:val="22"/>
          <w:szCs w:val="22"/>
        </w:rPr>
        <w:t xml:space="preserve"> (</w:t>
      </w:r>
      <w:r w:rsidRPr="00363085">
        <w:rPr>
          <w:rFonts w:asciiTheme="majorHAnsi" w:hAnsiTheme="majorHAnsi" w:cs="Times"/>
          <w:i/>
          <w:sz w:val="22"/>
          <w:szCs w:val="22"/>
        </w:rPr>
        <w:t>Mt</w:t>
      </w:r>
      <w:r w:rsidRPr="00363085">
        <w:rPr>
          <w:rFonts w:asciiTheme="majorHAnsi" w:hAnsiTheme="majorHAnsi" w:cs="Times"/>
          <w:sz w:val="22"/>
          <w:szCs w:val="22"/>
        </w:rPr>
        <w:t xml:space="preserve"> 11,27)</w:t>
      </w:r>
      <w:r w:rsidR="00F821FE" w:rsidRPr="00363085">
        <w:rPr>
          <w:rFonts w:asciiTheme="majorHAnsi" w:hAnsiTheme="majorHAnsi" w:cs="Times"/>
          <w:sz w:val="22"/>
          <w:szCs w:val="22"/>
        </w:rPr>
        <w:t>,</w:t>
      </w:r>
    </w:p>
    <w:p w14:paraId="031CCE69" w14:textId="56E60881" w:rsidR="00F821FE" w:rsidRPr="00363085" w:rsidRDefault="00F821FE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 xml:space="preserve">Cette connaissance est plus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passive</w:t>
      </w:r>
      <w:r w:rsidRPr="00363085">
        <w:rPr>
          <w:rFonts w:asciiTheme="majorHAnsi" w:hAnsiTheme="majorHAnsi" w:cs="Times"/>
          <w:sz w:val="22"/>
          <w:szCs w:val="22"/>
        </w:rPr>
        <w:t xml:space="preserve"> qu’active</w:t>
      </w:r>
      <w:r w:rsidRPr="00363085">
        <w:rPr>
          <w:rStyle w:val="Marquenotebasdepage"/>
          <w:rFonts w:asciiTheme="majorHAnsi" w:hAnsiTheme="majorHAnsi" w:cs="Times"/>
          <w:sz w:val="22"/>
          <w:szCs w:val="22"/>
        </w:rPr>
        <w:footnoteReference w:id="7"/>
      </w:r>
      <w:r w:rsidRPr="00363085">
        <w:rPr>
          <w:rFonts w:asciiTheme="majorHAnsi" w:hAnsiTheme="majorHAnsi" w:cs="Times"/>
          <w:sz w:val="22"/>
          <w:szCs w:val="22"/>
        </w:rPr>
        <w:t>,</w:t>
      </w:r>
    </w:p>
    <w:p w14:paraId="04361BB1" w14:textId="68995E8C" w:rsidR="00F821FE" w:rsidRPr="00363085" w:rsidRDefault="00F821FE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 xml:space="preserve">Elle articule l’intelligence et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l’amour</w:t>
      </w:r>
      <w:r w:rsidRPr="00363085">
        <w:rPr>
          <w:rFonts w:asciiTheme="majorHAnsi" w:hAnsiTheme="majorHAnsi" w:cs="Times"/>
          <w:sz w:val="22"/>
          <w:szCs w:val="22"/>
        </w:rPr>
        <w:t xml:space="preserve">, la raison et la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volonté</w:t>
      </w:r>
      <w:r w:rsidRPr="00363085">
        <w:rPr>
          <w:rFonts w:asciiTheme="majorHAnsi" w:hAnsiTheme="majorHAnsi" w:cs="Times"/>
          <w:sz w:val="22"/>
          <w:szCs w:val="22"/>
        </w:rPr>
        <w:t>,</w:t>
      </w:r>
    </w:p>
    <w:p w14:paraId="033D9951" w14:textId="6171E365" w:rsidR="00192036" w:rsidRPr="00363085" w:rsidRDefault="00192036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 xml:space="preserve">Le mystère divin s’expérimente à la fois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personnellement</w:t>
      </w:r>
      <w:r w:rsidRPr="00363085">
        <w:rPr>
          <w:rFonts w:asciiTheme="majorHAnsi" w:hAnsiTheme="majorHAnsi" w:cs="Times"/>
          <w:sz w:val="22"/>
          <w:szCs w:val="22"/>
        </w:rPr>
        <w:t xml:space="preserve"> et </w:t>
      </w:r>
      <w:r w:rsidRPr="00CF0D48">
        <w:rPr>
          <w:rFonts w:asciiTheme="majorHAnsi" w:hAnsiTheme="majorHAnsi" w:cs="Times"/>
          <w:sz w:val="22"/>
          <w:szCs w:val="22"/>
          <w:highlight w:val="yellow"/>
        </w:rPr>
        <w:t>collectivement</w:t>
      </w:r>
      <w:r w:rsidRPr="00363085">
        <w:rPr>
          <w:rFonts w:asciiTheme="majorHAnsi" w:hAnsiTheme="majorHAnsi" w:cs="Times"/>
          <w:sz w:val="22"/>
          <w:szCs w:val="22"/>
        </w:rPr>
        <w:t>,</w:t>
      </w:r>
    </w:p>
    <w:p w14:paraId="52BE0663" w14:textId="28C1AF72" w:rsidR="00541D26" w:rsidRPr="00363085" w:rsidRDefault="00192036" w:rsidP="004247FC">
      <w:pPr>
        <w:pStyle w:val="Paragraphedeliste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363085">
        <w:rPr>
          <w:rFonts w:asciiTheme="majorHAnsi" w:hAnsiTheme="majorHAnsi" w:cs="Times"/>
          <w:sz w:val="22"/>
          <w:szCs w:val="22"/>
        </w:rPr>
        <w:t>C’est sous</w:t>
      </w:r>
      <w:r w:rsidR="00BF5C0C" w:rsidRPr="00363085">
        <w:rPr>
          <w:rFonts w:asciiTheme="majorHAnsi" w:hAnsiTheme="majorHAnsi" w:cs="Times"/>
          <w:sz w:val="22"/>
          <w:szCs w:val="22"/>
        </w:rPr>
        <w:t xml:space="preserve"> le mode de la </w:t>
      </w:r>
      <w:r w:rsidR="00BF5C0C" w:rsidRPr="00CF0D48">
        <w:rPr>
          <w:rFonts w:asciiTheme="majorHAnsi" w:hAnsiTheme="majorHAnsi" w:cs="Times"/>
          <w:sz w:val="22"/>
          <w:szCs w:val="22"/>
          <w:highlight w:val="yellow"/>
        </w:rPr>
        <w:t>relation</w:t>
      </w:r>
      <w:r w:rsidR="00AC664F" w:rsidRPr="00363085">
        <w:rPr>
          <w:rFonts w:asciiTheme="majorHAnsi" w:hAnsiTheme="majorHAnsi" w:cs="Times"/>
          <w:sz w:val="22"/>
          <w:szCs w:val="22"/>
        </w:rPr>
        <w:t>, autrement dit dans l’amour,</w:t>
      </w:r>
      <w:r w:rsidR="00F821FE" w:rsidRPr="00363085">
        <w:rPr>
          <w:rFonts w:asciiTheme="majorHAnsi" w:hAnsiTheme="majorHAnsi" w:cs="Times"/>
          <w:sz w:val="22"/>
          <w:szCs w:val="22"/>
        </w:rPr>
        <w:t xml:space="preserve"> </w:t>
      </w:r>
      <w:r w:rsidRPr="00363085">
        <w:rPr>
          <w:rFonts w:asciiTheme="majorHAnsi" w:hAnsiTheme="majorHAnsi" w:cs="Times"/>
          <w:sz w:val="22"/>
          <w:szCs w:val="22"/>
        </w:rPr>
        <w:t>que cette connaissance de Dieu peut devenir réelle.</w:t>
      </w:r>
    </w:p>
    <w:p w14:paraId="7013B8C0" w14:textId="77777777" w:rsidR="00541D26" w:rsidRPr="006E117D" w:rsidRDefault="00541D26" w:rsidP="006E117D">
      <w:pPr>
        <w:jc w:val="both"/>
        <w:rPr>
          <w:rFonts w:asciiTheme="majorHAnsi" w:hAnsiTheme="majorHAnsi"/>
        </w:rPr>
      </w:pPr>
    </w:p>
    <w:p w14:paraId="25642428" w14:textId="16A62E8B" w:rsidR="00CB0F4F" w:rsidRPr="006E117D" w:rsidRDefault="00046137" w:rsidP="006E117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="Helvetica"/>
          <w:b/>
          <w:color w:val="18191A"/>
        </w:rPr>
        <w:t xml:space="preserve">Proposition </w:t>
      </w:r>
      <w:r w:rsidR="009E7ADB" w:rsidRPr="006E117D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>u</w:t>
      </w:r>
      <w:r w:rsidR="00F821FE" w:rsidRPr="006E117D">
        <w:rPr>
          <w:rFonts w:asciiTheme="majorHAnsi" w:hAnsiTheme="majorHAnsi"/>
          <w:b/>
        </w:rPr>
        <w:t>ne définition de</w:t>
      </w:r>
      <w:r w:rsidR="00CB0F4F" w:rsidRPr="006E117D">
        <w:rPr>
          <w:rFonts w:asciiTheme="majorHAnsi" w:hAnsiTheme="majorHAnsi"/>
          <w:b/>
        </w:rPr>
        <w:t xml:space="preserve"> </w:t>
      </w:r>
      <w:r w:rsidR="00541D26" w:rsidRPr="006E117D">
        <w:rPr>
          <w:rFonts w:asciiTheme="majorHAnsi" w:hAnsiTheme="majorHAnsi"/>
          <w:b/>
        </w:rPr>
        <w:t>la</w:t>
      </w:r>
      <w:r w:rsidR="003F673A" w:rsidRPr="006E117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‘</w:t>
      </w:r>
      <w:r w:rsidR="00541D26" w:rsidRPr="00CF0D48">
        <w:rPr>
          <w:rFonts w:asciiTheme="majorHAnsi" w:hAnsiTheme="majorHAnsi"/>
          <w:b/>
          <w:highlight w:val="yellow"/>
        </w:rPr>
        <w:t>mystique chrétienne</w:t>
      </w:r>
      <w:r w:rsidRPr="00CF0D48">
        <w:rPr>
          <w:rFonts w:asciiTheme="majorHAnsi" w:hAnsiTheme="majorHAnsi"/>
          <w:b/>
          <w:highlight w:val="yellow"/>
        </w:rPr>
        <w:t>’</w:t>
      </w:r>
    </w:p>
    <w:p w14:paraId="5F4117D6" w14:textId="77777777" w:rsidR="00CB0F4F" w:rsidRPr="006E117D" w:rsidRDefault="00CB0F4F" w:rsidP="006E117D">
      <w:pPr>
        <w:jc w:val="both"/>
        <w:rPr>
          <w:rFonts w:asciiTheme="majorHAnsi" w:hAnsiTheme="majorHAnsi"/>
        </w:rPr>
      </w:pPr>
    </w:p>
    <w:p w14:paraId="700DFABC" w14:textId="0C526D30" w:rsidR="007B0791" w:rsidRPr="006E117D" w:rsidRDefault="007B0791" w:rsidP="006E117D">
      <w:pPr>
        <w:jc w:val="both"/>
        <w:rPr>
          <w:rFonts w:asciiTheme="majorHAnsi" w:hAnsiTheme="majorHAnsi"/>
        </w:rPr>
      </w:pPr>
      <w:r w:rsidRPr="004247FC">
        <w:rPr>
          <w:rFonts w:asciiTheme="majorHAnsi" w:hAnsiTheme="majorHAnsi"/>
        </w:rPr>
        <w:t>L</w:t>
      </w:r>
      <w:r w:rsidR="009E7ADB" w:rsidRPr="004247FC">
        <w:rPr>
          <w:rFonts w:asciiTheme="majorHAnsi" w:hAnsiTheme="majorHAnsi"/>
        </w:rPr>
        <w:t xml:space="preserve">a </w:t>
      </w:r>
      <w:r w:rsidR="009E7ADB" w:rsidRPr="004247FC">
        <w:rPr>
          <w:rFonts w:asciiTheme="majorHAnsi" w:hAnsiTheme="majorHAnsi"/>
          <w:b/>
        </w:rPr>
        <w:t>situation </w:t>
      </w:r>
      <w:r w:rsidR="00192036" w:rsidRPr="004247FC">
        <w:rPr>
          <w:rFonts w:asciiTheme="majorHAnsi" w:hAnsiTheme="majorHAnsi"/>
          <w:b/>
        </w:rPr>
        <w:t xml:space="preserve">historique </w:t>
      </w:r>
      <w:r w:rsidR="009E7ADB" w:rsidRPr="004247FC">
        <w:rPr>
          <w:rFonts w:asciiTheme="majorHAnsi" w:hAnsiTheme="majorHAnsi"/>
          <w:b/>
        </w:rPr>
        <w:t>de séparation </w:t>
      </w:r>
      <w:r w:rsidR="009E7ADB" w:rsidRPr="004247FC">
        <w:rPr>
          <w:rFonts w:asciiTheme="majorHAnsi" w:hAnsiTheme="majorHAnsi"/>
        </w:rPr>
        <w:t>: dogmatique d’une part, ascèse et mystique, de l’autre. Les signes de cette séparation sont 1/ le positionnement de la philosophie comme pro</w:t>
      </w:r>
      <w:r w:rsidRPr="004247FC">
        <w:rPr>
          <w:rFonts w:asciiTheme="majorHAnsi" w:hAnsiTheme="majorHAnsi"/>
        </w:rPr>
        <w:t>pédeutique à la théologie</w:t>
      </w:r>
      <w:r w:rsidR="00363085">
        <w:rPr>
          <w:rFonts w:asciiTheme="majorHAnsi" w:hAnsiTheme="majorHAnsi"/>
        </w:rPr>
        <w:t>,</w:t>
      </w:r>
      <w:r w:rsidRPr="004247FC">
        <w:rPr>
          <w:rFonts w:asciiTheme="majorHAnsi" w:hAnsiTheme="majorHAnsi"/>
        </w:rPr>
        <w:t xml:space="preserve"> su</w:t>
      </w:r>
      <w:r w:rsidR="00192036" w:rsidRPr="004247FC">
        <w:rPr>
          <w:rFonts w:asciiTheme="majorHAnsi" w:hAnsiTheme="majorHAnsi"/>
        </w:rPr>
        <w:t xml:space="preserve">pposant qu’il y a </w:t>
      </w:r>
      <w:r w:rsidR="009E7ADB" w:rsidRPr="004247FC">
        <w:rPr>
          <w:rFonts w:asciiTheme="majorHAnsi" w:hAnsiTheme="majorHAnsi"/>
        </w:rPr>
        <w:t xml:space="preserve">un savoir </w:t>
      </w:r>
      <w:r w:rsidRPr="004247FC">
        <w:rPr>
          <w:rFonts w:asciiTheme="majorHAnsi" w:hAnsiTheme="majorHAnsi"/>
        </w:rPr>
        <w:t>préalable au donné théologique ;</w:t>
      </w:r>
      <w:r w:rsidR="009E7ADB" w:rsidRPr="004247FC">
        <w:rPr>
          <w:rFonts w:asciiTheme="majorHAnsi" w:hAnsiTheme="majorHAnsi"/>
        </w:rPr>
        <w:t xml:space="preserve"> </w:t>
      </w:r>
      <w:r w:rsidR="00363085">
        <w:rPr>
          <w:rFonts w:asciiTheme="majorHAnsi" w:hAnsiTheme="majorHAnsi"/>
        </w:rPr>
        <w:t>2/ le</w:t>
      </w:r>
      <w:r w:rsidRPr="004247FC">
        <w:rPr>
          <w:rFonts w:asciiTheme="majorHAnsi" w:hAnsiTheme="majorHAnsi"/>
        </w:rPr>
        <w:t xml:space="preserve"> </w:t>
      </w:r>
      <w:r w:rsidR="009E7ADB" w:rsidRPr="004247FC">
        <w:rPr>
          <w:rFonts w:asciiTheme="majorHAnsi" w:hAnsiTheme="majorHAnsi"/>
        </w:rPr>
        <w:t xml:space="preserve">dogme </w:t>
      </w:r>
      <w:r w:rsidR="00363085">
        <w:rPr>
          <w:rFonts w:asciiTheme="majorHAnsi" w:hAnsiTheme="majorHAnsi"/>
        </w:rPr>
        <w:t>ne relevant que d</w:t>
      </w:r>
      <w:r w:rsidRPr="004247FC">
        <w:rPr>
          <w:rFonts w:asciiTheme="majorHAnsi" w:hAnsiTheme="majorHAnsi"/>
        </w:rPr>
        <w:t>u travail de rationalisation de la théologie, entraînant l’isolement des théologiens de la sainteté vivante ;</w:t>
      </w:r>
      <w:r w:rsidR="009E7ADB" w:rsidRPr="004247FC">
        <w:rPr>
          <w:rFonts w:asciiTheme="majorHAnsi" w:hAnsiTheme="majorHAnsi"/>
        </w:rPr>
        <w:t xml:space="preserve"> </w:t>
      </w:r>
      <w:r w:rsidRPr="004247FC">
        <w:rPr>
          <w:rFonts w:asciiTheme="majorHAnsi" w:hAnsiTheme="majorHAnsi"/>
        </w:rPr>
        <w:t xml:space="preserve">3/ </w:t>
      </w:r>
      <w:r w:rsidR="009E7ADB" w:rsidRPr="004247FC">
        <w:rPr>
          <w:rFonts w:asciiTheme="majorHAnsi" w:hAnsiTheme="majorHAnsi"/>
        </w:rPr>
        <w:t>la transformation des mystiques en « lyrique</w:t>
      </w:r>
      <w:r w:rsidRPr="004247FC">
        <w:rPr>
          <w:rFonts w:asciiTheme="majorHAnsi" w:hAnsiTheme="majorHAnsi"/>
        </w:rPr>
        <w:t>s évoluant</w:t>
      </w:r>
      <w:r w:rsidR="009E7ADB" w:rsidRPr="004247FC">
        <w:rPr>
          <w:rFonts w:asciiTheme="majorHAnsi" w:hAnsiTheme="majorHAnsi"/>
        </w:rPr>
        <w:t xml:space="preserve"> vers la technique</w:t>
      </w:r>
      <w:r w:rsidRPr="004247FC">
        <w:rPr>
          <w:rFonts w:asciiTheme="majorHAnsi" w:hAnsiTheme="majorHAnsi"/>
        </w:rPr>
        <w:t xml:space="preserve"> subjective des états d’âme</w:t>
      </w:r>
      <w:r w:rsidR="009E7ADB" w:rsidRPr="004247FC">
        <w:rPr>
          <w:rFonts w:asciiTheme="majorHAnsi" w:hAnsiTheme="majorHAnsi"/>
        </w:rPr>
        <w:t xml:space="preserve"> »</w:t>
      </w:r>
      <w:r w:rsidR="009E7ADB" w:rsidRPr="004247FC">
        <w:rPr>
          <w:rStyle w:val="Marquenotebasdepage"/>
          <w:rFonts w:asciiTheme="majorHAnsi" w:hAnsiTheme="majorHAnsi"/>
        </w:rPr>
        <w:footnoteReference w:id="8"/>
      </w:r>
      <w:r w:rsidR="009E7ADB" w:rsidRPr="004247FC">
        <w:rPr>
          <w:rFonts w:asciiTheme="majorHAnsi" w:hAnsiTheme="majorHAnsi"/>
        </w:rPr>
        <w:t>.</w:t>
      </w:r>
    </w:p>
    <w:p w14:paraId="64CCCCD7" w14:textId="77777777" w:rsidR="007B0791" w:rsidRPr="006E117D" w:rsidRDefault="007B0791" w:rsidP="006E117D">
      <w:pPr>
        <w:jc w:val="both"/>
        <w:rPr>
          <w:rFonts w:asciiTheme="majorHAnsi" w:hAnsiTheme="majorHAnsi"/>
        </w:rPr>
      </w:pPr>
    </w:p>
    <w:p w14:paraId="1CE2432B" w14:textId="00B2B89B" w:rsidR="00192036" w:rsidRPr="006E117D" w:rsidRDefault="00046137" w:rsidP="006E117D">
      <w:pPr>
        <w:jc w:val="both"/>
        <w:rPr>
          <w:rStyle w:val="Numrodepage"/>
          <w:rFonts w:asciiTheme="majorHAnsi" w:hAnsiTheme="majorHAnsi"/>
        </w:rPr>
      </w:pPr>
      <w:r>
        <w:rPr>
          <w:rFonts w:asciiTheme="majorHAnsi" w:hAnsiTheme="majorHAnsi"/>
        </w:rPr>
        <w:t>Au XXe siècle, l</w:t>
      </w:r>
      <w:r w:rsidR="00363085">
        <w:rPr>
          <w:rFonts w:asciiTheme="majorHAnsi" w:hAnsiTheme="majorHAnsi"/>
        </w:rPr>
        <w:t>a prise en compte d</w:t>
      </w:r>
      <w:r w:rsidR="009E7ADB" w:rsidRPr="006E117D">
        <w:rPr>
          <w:rFonts w:asciiTheme="majorHAnsi" w:hAnsiTheme="majorHAnsi"/>
        </w:rPr>
        <w:t xml:space="preserve">es </w:t>
      </w:r>
      <w:r w:rsidR="009E7ADB" w:rsidRPr="006E117D">
        <w:rPr>
          <w:rFonts w:asciiTheme="majorHAnsi" w:hAnsiTheme="majorHAnsi"/>
          <w:b/>
        </w:rPr>
        <w:t>mystiques naturelles</w:t>
      </w:r>
      <w:r w:rsidR="007B0791" w:rsidRPr="006E117D">
        <w:rPr>
          <w:rFonts w:asciiTheme="majorHAnsi" w:hAnsiTheme="majorHAnsi"/>
          <w:b/>
        </w:rPr>
        <w:t> </w:t>
      </w:r>
      <w:r w:rsidR="003676AC" w:rsidRPr="003676AC">
        <w:rPr>
          <w:rFonts w:asciiTheme="majorHAnsi" w:hAnsiTheme="majorHAnsi"/>
        </w:rPr>
        <w:t>(des autres religions)</w:t>
      </w:r>
      <w:r w:rsidR="003676AC">
        <w:rPr>
          <w:rFonts w:asciiTheme="majorHAnsi" w:hAnsiTheme="majorHAnsi"/>
          <w:b/>
        </w:rPr>
        <w:t xml:space="preserve"> </w:t>
      </w:r>
      <w:r w:rsidR="00363085">
        <w:rPr>
          <w:rFonts w:asciiTheme="majorHAnsi" w:hAnsiTheme="majorHAnsi"/>
        </w:rPr>
        <w:t>fait évoluer la situation :</w:t>
      </w:r>
      <w:r w:rsidR="007B0791" w:rsidRPr="006E117D">
        <w:rPr>
          <w:rFonts w:asciiTheme="majorHAnsi" w:hAnsiTheme="majorHAnsi"/>
        </w:rPr>
        <w:t xml:space="preserve"> </w:t>
      </w:r>
      <w:r w:rsidR="007B0791" w:rsidRPr="006E117D">
        <w:rPr>
          <w:rStyle w:val="Numrodepage"/>
          <w:rFonts w:asciiTheme="majorHAnsi" w:hAnsiTheme="majorHAnsi"/>
        </w:rPr>
        <w:t xml:space="preserve">l’observation fait apparaître le </w:t>
      </w:r>
      <w:r w:rsidR="007B0791" w:rsidRPr="00046137">
        <w:rPr>
          <w:rStyle w:val="Numrodepage"/>
          <w:rFonts w:asciiTheme="majorHAnsi" w:hAnsiTheme="majorHAnsi"/>
        </w:rPr>
        <w:t xml:space="preserve">mysticisme comme un fait universel </w:t>
      </w:r>
      <w:r w:rsidR="005C45E2" w:rsidRPr="00046137">
        <w:rPr>
          <w:rStyle w:val="Numrodepage"/>
          <w:rFonts w:asciiTheme="majorHAnsi" w:hAnsiTheme="majorHAnsi"/>
        </w:rPr>
        <w:t>et naturel :</w:t>
      </w:r>
      <w:r w:rsidR="007B0791" w:rsidRPr="00046137">
        <w:rPr>
          <w:rStyle w:val="Numrodepage"/>
          <w:rFonts w:asciiTheme="majorHAnsi" w:hAnsiTheme="majorHAnsi"/>
        </w:rPr>
        <w:t xml:space="preserve"> partout les mêmes phénomènes, les mêmes jugements, les mêmes structures psychologiques, ce qui donne l’impression d’une </w:t>
      </w:r>
      <w:r w:rsidR="007B0791" w:rsidRPr="00046137">
        <w:rPr>
          <w:rStyle w:val="Numrodepage"/>
          <w:rFonts w:asciiTheme="majorHAnsi" w:hAnsiTheme="majorHAnsi"/>
          <w:b/>
        </w:rPr>
        <w:t>« hallucinante convergence des mys</w:t>
      </w:r>
      <w:r w:rsidR="00363085">
        <w:rPr>
          <w:rStyle w:val="Numrodepage"/>
          <w:rFonts w:asciiTheme="majorHAnsi" w:hAnsiTheme="majorHAnsi"/>
          <w:b/>
        </w:rPr>
        <w:t>tiques</w:t>
      </w:r>
      <w:r w:rsidR="00192036" w:rsidRPr="00046137">
        <w:rPr>
          <w:rStyle w:val="Numrodepage"/>
          <w:rFonts w:asciiTheme="majorHAnsi" w:hAnsiTheme="majorHAnsi"/>
          <w:b/>
        </w:rPr>
        <w:t xml:space="preserve"> </w:t>
      </w:r>
      <w:r w:rsidR="0074622C" w:rsidRPr="00046137">
        <w:rPr>
          <w:rStyle w:val="Numrodepage"/>
          <w:rFonts w:asciiTheme="majorHAnsi" w:hAnsiTheme="majorHAnsi"/>
          <w:b/>
        </w:rPr>
        <w:t>occidentale et orientale »</w:t>
      </w:r>
      <w:r w:rsidRPr="00046137">
        <w:rPr>
          <w:rStyle w:val="Numrodepage"/>
          <w:rFonts w:asciiTheme="majorHAnsi" w:hAnsiTheme="majorHAnsi"/>
          <w:b/>
        </w:rPr>
        <w:t>.</w:t>
      </w:r>
      <w:r w:rsidRPr="00046137">
        <w:rPr>
          <w:rStyle w:val="Numrodepage"/>
          <w:rFonts w:asciiTheme="majorHAnsi" w:hAnsiTheme="majorHAnsi"/>
        </w:rPr>
        <w:t xml:space="preserve"> De fait, </w:t>
      </w:r>
      <w:r w:rsidR="007B0791" w:rsidRPr="00046137">
        <w:rPr>
          <w:rStyle w:val="Numrodepage"/>
          <w:rFonts w:asciiTheme="majorHAnsi" w:hAnsiTheme="majorHAnsi"/>
        </w:rPr>
        <w:t xml:space="preserve">c’est </w:t>
      </w:r>
      <w:r w:rsidRPr="00046137">
        <w:rPr>
          <w:rStyle w:val="Numrodepage"/>
          <w:rFonts w:asciiTheme="majorHAnsi" w:hAnsiTheme="majorHAnsi"/>
        </w:rPr>
        <w:t xml:space="preserve">partout </w:t>
      </w:r>
      <w:r w:rsidR="007B0791" w:rsidRPr="00046137">
        <w:rPr>
          <w:rStyle w:val="Numrodepage"/>
          <w:rFonts w:asciiTheme="majorHAnsi" w:hAnsiTheme="majorHAnsi"/>
        </w:rPr>
        <w:t xml:space="preserve">le même homme, </w:t>
      </w:r>
      <w:r w:rsidRPr="00046137">
        <w:rPr>
          <w:rStyle w:val="Numrodepage"/>
          <w:rFonts w:asciiTheme="majorHAnsi" w:hAnsiTheme="majorHAnsi"/>
        </w:rPr>
        <w:t>en recherche du divin</w:t>
      </w:r>
      <w:r w:rsidR="005C45E2" w:rsidRPr="00046137">
        <w:rPr>
          <w:rStyle w:val="Numrodepage"/>
          <w:rFonts w:asciiTheme="majorHAnsi" w:hAnsiTheme="majorHAnsi"/>
        </w:rPr>
        <w:t>,</w:t>
      </w:r>
      <w:r w:rsidR="007B0791" w:rsidRPr="00046137">
        <w:rPr>
          <w:rStyle w:val="Numrodepage"/>
          <w:rFonts w:asciiTheme="majorHAnsi" w:hAnsiTheme="majorHAnsi"/>
        </w:rPr>
        <w:t> </w:t>
      </w:r>
      <w:r w:rsidR="00B24C13" w:rsidRPr="00046137">
        <w:rPr>
          <w:rStyle w:val="Numrodepage"/>
          <w:rFonts w:asciiTheme="majorHAnsi" w:hAnsiTheme="majorHAnsi"/>
        </w:rPr>
        <w:t>avec un</w:t>
      </w:r>
      <w:r w:rsidR="005C45E2" w:rsidRPr="00046137">
        <w:rPr>
          <w:rStyle w:val="Numrodepage"/>
          <w:rFonts w:asciiTheme="majorHAnsi" w:hAnsiTheme="majorHAnsi"/>
        </w:rPr>
        <w:t xml:space="preserve"> même</w:t>
      </w:r>
      <w:r w:rsidR="007B0791" w:rsidRPr="00046137">
        <w:rPr>
          <w:rStyle w:val="Numrodepage"/>
          <w:rFonts w:asciiTheme="majorHAnsi" w:hAnsiTheme="majorHAnsi"/>
        </w:rPr>
        <w:t xml:space="preserve"> </w:t>
      </w:r>
      <w:r w:rsidR="00B24C13" w:rsidRPr="00046137">
        <w:rPr>
          <w:rStyle w:val="Numrodepage"/>
          <w:rFonts w:asciiTheme="majorHAnsi" w:hAnsiTheme="majorHAnsi"/>
        </w:rPr>
        <w:t xml:space="preserve">élan mystique </w:t>
      </w:r>
      <w:r w:rsidRPr="00046137">
        <w:rPr>
          <w:rStyle w:val="Numrodepage"/>
          <w:rFonts w:asciiTheme="majorHAnsi" w:hAnsiTheme="majorHAnsi"/>
        </w:rPr>
        <w:t xml:space="preserve">qu’on peut dire </w:t>
      </w:r>
      <w:r w:rsidR="00B24C13" w:rsidRPr="00046137">
        <w:rPr>
          <w:rStyle w:val="Numrodepage"/>
          <w:rFonts w:asciiTheme="majorHAnsi" w:hAnsiTheme="majorHAnsi"/>
        </w:rPr>
        <w:t>naturel</w:t>
      </w:r>
      <w:r w:rsidR="007B0791" w:rsidRPr="00046137">
        <w:rPr>
          <w:rStyle w:val="Numrodepage"/>
          <w:rFonts w:asciiTheme="majorHAnsi" w:hAnsiTheme="majorHAnsi"/>
        </w:rPr>
        <w:t xml:space="preserve"> à </w:t>
      </w:r>
      <w:r w:rsidR="00363085">
        <w:rPr>
          <w:rStyle w:val="Numrodepage"/>
          <w:rFonts w:asciiTheme="majorHAnsi" w:hAnsiTheme="majorHAnsi"/>
        </w:rPr>
        <w:t>l’humain. D</w:t>
      </w:r>
      <w:r w:rsidR="00192036" w:rsidRPr="00046137">
        <w:rPr>
          <w:rStyle w:val="Numrodepage"/>
          <w:rFonts w:asciiTheme="majorHAnsi" w:hAnsiTheme="majorHAnsi"/>
        </w:rPr>
        <w:t xml:space="preserve">’ailleurs, </w:t>
      </w:r>
      <w:r w:rsidR="009E7ADB" w:rsidRPr="00046137">
        <w:rPr>
          <w:rStyle w:val="Numrodepage"/>
          <w:rFonts w:asciiTheme="majorHAnsi" w:hAnsiTheme="majorHAnsi"/>
        </w:rPr>
        <w:t xml:space="preserve">la mystique chrétienne </w:t>
      </w:r>
      <w:r w:rsidR="00B24C13" w:rsidRPr="00046137">
        <w:rPr>
          <w:rStyle w:val="Numrodepage"/>
          <w:rFonts w:asciiTheme="majorHAnsi" w:hAnsiTheme="majorHAnsi"/>
        </w:rPr>
        <w:t>intègre et</w:t>
      </w:r>
      <w:r w:rsidR="00B24C13">
        <w:rPr>
          <w:rStyle w:val="Numrodepage"/>
          <w:rFonts w:asciiTheme="majorHAnsi" w:hAnsiTheme="majorHAnsi"/>
        </w:rPr>
        <w:t xml:space="preserve"> s’assimile cet </w:t>
      </w:r>
      <w:r w:rsidR="00192036" w:rsidRPr="006E117D">
        <w:rPr>
          <w:rStyle w:val="Numrodepage"/>
          <w:rFonts w:asciiTheme="majorHAnsi" w:hAnsiTheme="majorHAnsi"/>
        </w:rPr>
        <w:t>élément naturel présent dans toute mystique.</w:t>
      </w:r>
    </w:p>
    <w:p w14:paraId="26FBCEAE" w14:textId="77777777" w:rsidR="005C45E2" w:rsidRPr="006E117D" w:rsidRDefault="005C45E2" w:rsidP="006E117D">
      <w:pPr>
        <w:jc w:val="both"/>
        <w:rPr>
          <w:rStyle w:val="Numrodepage"/>
          <w:rFonts w:asciiTheme="majorHAnsi" w:hAnsiTheme="majorHAnsi"/>
        </w:rPr>
      </w:pPr>
    </w:p>
    <w:p w14:paraId="667341DA" w14:textId="64648660" w:rsidR="005C45E2" w:rsidRPr="00046137" w:rsidRDefault="00192036" w:rsidP="006E117D">
      <w:pPr>
        <w:jc w:val="both"/>
        <w:rPr>
          <w:rStyle w:val="Numrodepage"/>
          <w:rFonts w:asciiTheme="majorHAnsi" w:hAnsiTheme="majorHAnsi"/>
          <w:b/>
        </w:rPr>
      </w:pPr>
      <w:r w:rsidRPr="00046137">
        <w:rPr>
          <w:rStyle w:val="Numrodepage"/>
          <w:rFonts w:asciiTheme="majorHAnsi" w:hAnsiTheme="majorHAnsi"/>
        </w:rPr>
        <w:t xml:space="preserve">Mais il y aussi un </w:t>
      </w:r>
      <w:r w:rsidR="005C45E2" w:rsidRPr="00046137">
        <w:rPr>
          <w:rStyle w:val="Numrodepage"/>
          <w:rFonts w:asciiTheme="majorHAnsi" w:hAnsiTheme="majorHAnsi"/>
        </w:rPr>
        <w:t xml:space="preserve">caractère propre de la </w:t>
      </w:r>
      <w:r w:rsidR="005C45E2" w:rsidRPr="00046137">
        <w:rPr>
          <w:rStyle w:val="Numrodepage"/>
          <w:rFonts w:asciiTheme="majorHAnsi" w:hAnsiTheme="majorHAnsi"/>
          <w:b/>
        </w:rPr>
        <w:t>mystique chrétienne </w:t>
      </w:r>
      <w:r w:rsidRPr="00046137">
        <w:rPr>
          <w:rStyle w:val="Numrodepage"/>
          <w:rFonts w:asciiTheme="majorHAnsi" w:hAnsiTheme="majorHAnsi"/>
        </w:rPr>
        <w:t xml:space="preserve">qu’il faut préciser </w:t>
      </w:r>
      <w:r w:rsidR="005C45E2" w:rsidRPr="00046137">
        <w:rPr>
          <w:rStyle w:val="Numrodepage"/>
          <w:rFonts w:asciiTheme="majorHAnsi" w:hAnsiTheme="majorHAnsi"/>
        </w:rPr>
        <w:t xml:space="preserve">: </w:t>
      </w:r>
      <w:r w:rsidR="00BF0609" w:rsidRPr="00046137">
        <w:rPr>
          <w:rStyle w:val="Numrodepage"/>
          <w:rFonts w:asciiTheme="majorHAnsi" w:hAnsiTheme="majorHAnsi"/>
        </w:rPr>
        <w:t>e</w:t>
      </w:r>
      <w:r w:rsidR="005C45E2" w:rsidRPr="00046137">
        <w:rPr>
          <w:rStyle w:val="Numrodepage"/>
          <w:rFonts w:asciiTheme="majorHAnsi" w:hAnsiTheme="majorHAnsi"/>
        </w:rPr>
        <w:t xml:space="preserve">lle ne se limite pas à être une mystique </w:t>
      </w:r>
      <w:r w:rsidR="00046137" w:rsidRPr="00046137">
        <w:rPr>
          <w:rStyle w:val="Numrodepage"/>
          <w:rFonts w:asciiTheme="majorHAnsi" w:hAnsiTheme="majorHAnsi"/>
        </w:rPr>
        <w:t xml:space="preserve">du seul </w:t>
      </w:r>
      <w:r w:rsidR="00B24C13" w:rsidRPr="00046137">
        <w:rPr>
          <w:rStyle w:val="Numrodepage"/>
          <w:rFonts w:asciiTheme="majorHAnsi" w:hAnsiTheme="majorHAnsi"/>
        </w:rPr>
        <w:t>retour au divin ;</w:t>
      </w:r>
      <w:r w:rsidR="005C45E2" w:rsidRPr="00046137">
        <w:rPr>
          <w:rStyle w:val="Numrodepage"/>
          <w:rFonts w:asciiTheme="majorHAnsi" w:hAnsiTheme="majorHAnsi"/>
        </w:rPr>
        <w:t xml:space="preserve"> </w:t>
      </w:r>
      <w:r w:rsidRPr="00046137">
        <w:rPr>
          <w:rStyle w:val="Numrodepage"/>
          <w:rFonts w:asciiTheme="majorHAnsi" w:hAnsiTheme="majorHAnsi"/>
        </w:rPr>
        <w:t>la mystique chrétienne</w:t>
      </w:r>
      <w:r w:rsidR="005C45E2" w:rsidRPr="00046137">
        <w:rPr>
          <w:rStyle w:val="Numrodepage"/>
          <w:rFonts w:asciiTheme="majorHAnsi" w:hAnsiTheme="majorHAnsi"/>
        </w:rPr>
        <w:t xml:space="preserve"> est orientée </w:t>
      </w:r>
      <w:r w:rsidR="005C45E2" w:rsidRPr="003676AC">
        <w:rPr>
          <w:rStyle w:val="Numrodepage"/>
          <w:rFonts w:asciiTheme="majorHAnsi" w:hAnsiTheme="majorHAnsi"/>
          <w:b/>
        </w:rPr>
        <w:t>vers</w:t>
      </w:r>
      <w:r w:rsidR="005C45E2" w:rsidRPr="00046137">
        <w:rPr>
          <w:rStyle w:val="Numrodepage"/>
          <w:rFonts w:asciiTheme="majorHAnsi" w:hAnsiTheme="majorHAnsi"/>
        </w:rPr>
        <w:t xml:space="preserve"> </w:t>
      </w:r>
      <w:r w:rsidR="00046137" w:rsidRPr="003676AC">
        <w:rPr>
          <w:rStyle w:val="Numrodepage"/>
          <w:rFonts w:asciiTheme="majorHAnsi" w:hAnsiTheme="majorHAnsi"/>
          <w:b/>
        </w:rPr>
        <w:t>l’avant</w:t>
      </w:r>
      <w:r w:rsidR="00046137" w:rsidRPr="00046137">
        <w:rPr>
          <w:rStyle w:val="Numrodepage"/>
          <w:rFonts w:asciiTheme="majorHAnsi" w:hAnsiTheme="majorHAnsi"/>
        </w:rPr>
        <w:t>, généralement appelé</w:t>
      </w:r>
      <w:r w:rsidR="005C45E2" w:rsidRPr="00046137">
        <w:rPr>
          <w:rStyle w:val="Numrodepage"/>
          <w:rFonts w:asciiTheme="majorHAnsi" w:hAnsiTheme="majorHAnsi"/>
        </w:rPr>
        <w:t xml:space="preserve"> </w:t>
      </w:r>
      <w:r w:rsidR="005C45E2" w:rsidRPr="00046137">
        <w:rPr>
          <w:rStyle w:val="Numrodepage"/>
          <w:rFonts w:asciiTheme="majorHAnsi" w:hAnsiTheme="majorHAnsi"/>
          <w:b/>
        </w:rPr>
        <w:t>ressemblance</w:t>
      </w:r>
      <w:r w:rsidR="005C45E2" w:rsidRPr="00046137">
        <w:rPr>
          <w:rStyle w:val="Numrodepage"/>
          <w:rFonts w:asciiTheme="majorHAnsi" w:hAnsiTheme="majorHAnsi"/>
        </w:rPr>
        <w:t xml:space="preserve">, </w:t>
      </w:r>
      <w:r w:rsidRPr="00046137">
        <w:rPr>
          <w:rStyle w:val="Numrodepage"/>
          <w:rFonts w:asciiTheme="majorHAnsi" w:hAnsiTheme="majorHAnsi"/>
        </w:rPr>
        <w:t>à partir d’</w:t>
      </w:r>
      <w:r w:rsidR="00B24C13" w:rsidRPr="00046137">
        <w:rPr>
          <w:rStyle w:val="Numrodepage"/>
          <w:rFonts w:asciiTheme="majorHAnsi" w:hAnsiTheme="majorHAnsi"/>
        </w:rPr>
        <w:t xml:space="preserve">une </w:t>
      </w:r>
      <w:r w:rsidR="005C45E2" w:rsidRPr="00046137">
        <w:rPr>
          <w:rStyle w:val="Numrodepage"/>
          <w:rFonts w:asciiTheme="majorHAnsi" w:hAnsiTheme="majorHAnsi"/>
        </w:rPr>
        <w:t>espérance eschatologique. Si tout</w:t>
      </w:r>
      <w:r w:rsidR="00B24C13" w:rsidRPr="00046137">
        <w:rPr>
          <w:rStyle w:val="Numrodepage"/>
          <w:rFonts w:asciiTheme="majorHAnsi" w:hAnsiTheme="majorHAnsi"/>
        </w:rPr>
        <w:t>e</w:t>
      </w:r>
      <w:r w:rsidR="005C45E2" w:rsidRPr="00046137">
        <w:rPr>
          <w:rStyle w:val="Numrodepage"/>
          <w:rFonts w:asciiTheme="majorHAnsi" w:hAnsiTheme="majorHAnsi"/>
        </w:rPr>
        <w:t xml:space="preserve"> mystique vise l’union </w:t>
      </w:r>
      <w:r w:rsidR="00046137" w:rsidRPr="00046137">
        <w:rPr>
          <w:rStyle w:val="Numrodepage"/>
          <w:rFonts w:asciiTheme="majorHAnsi" w:hAnsiTheme="majorHAnsi"/>
        </w:rPr>
        <w:t>au divin</w:t>
      </w:r>
      <w:r w:rsidR="005C45E2" w:rsidRPr="00046137">
        <w:rPr>
          <w:rStyle w:val="Numrodepage"/>
          <w:rFonts w:asciiTheme="majorHAnsi" w:hAnsiTheme="majorHAnsi"/>
        </w:rPr>
        <w:t>, l’union</w:t>
      </w:r>
      <w:r w:rsidR="00046137">
        <w:rPr>
          <w:rStyle w:val="Numrodepage"/>
          <w:rFonts w:asciiTheme="majorHAnsi" w:hAnsiTheme="majorHAnsi"/>
        </w:rPr>
        <w:t>,</w:t>
      </w:r>
      <w:r w:rsidR="005C45E2" w:rsidRPr="00046137">
        <w:rPr>
          <w:rStyle w:val="Numrodepage"/>
          <w:rFonts w:asciiTheme="majorHAnsi" w:hAnsiTheme="majorHAnsi"/>
        </w:rPr>
        <w:t xml:space="preserve"> dont il est question en christianis</w:t>
      </w:r>
      <w:r w:rsidR="00046137" w:rsidRPr="00046137">
        <w:rPr>
          <w:rStyle w:val="Numrodepage"/>
          <w:rFonts w:asciiTheme="majorHAnsi" w:hAnsiTheme="majorHAnsi"/>
        </w:rPr>
        <w:t>me</w:t>
      </w:r>
      <w:r w:rsidR="00046137">
        <w:rPr>
          <w:rStyle w:val="Numrodepage"/>
          <w:rFonts w:asciiTheme="majorHAnsi" w:hAnsiTheme="majorHAnsi"/>
        </w:rPr>
        <w:t xml:space="preserve"> et qui est encore à réaliser, </w:t>
      </w:r>
      <w:r w:rsidR="00BF0609" w:rsidRPr="00046137">
        <w:rPr>
          <w:rStyle w:val="Numrodepage"/>
          <w:rFonts w:asciiTheme="majorHAnsi" w:hAnsiTheme="majorHAnsi"/>
        </w:rPr>
        <w:t>a déjà commencé</w:t>
      </w:r>
      <w:r w:rsidR="005C45E2" w:rsidRPr="00046137">
        <w:rPr>
          <w:rStyle w:val="Numrodepage"/>
          <w:rFonts w:asciiTheme="majorHAnsi" w:hAnsiTheme="majorHAnsi"/>
        </w:rPr>
        <w:t xml:space="preserve"> à se réaliser « sous l’action de l’Incarnation rédemptrice, par l’union au Christ, où l’on trouve l’union à Dieu ».</w:t>
      </w:r>
      <w:r w:rsidR="00BF0609" w:rsidRPr="00046137">
        <w:rPr>
          <w:rStyle w:val="Numrodepage"/>
          <w:rFonts w:asciiTheme="majorHAnsi" w:hAnsiTheme="majorHAnsi"/>
        </w:rPr>
        <w:t xml:space="preserve"> Elle se fonde sur la révélation d’un Dieu un et trine et sur la révélation d</w:t>
      </w:r>
      <w:r w:rsidR="00363085">
        <w:rPr>
          <w:rStyle w:val="Numrodepage"/>
          <w:rFonts w:asciiTheme="majorHAnsi" w:hAnsiTheme="majorHAnsi"/>
        </w:rPr>
        <w:t xml:space="preserve">u mystère du Verbe incarné qui </w:t>
      </w:r>
      <w:r w:rsidR="00BF0609" w:rsidRPr="00046137">
        <w:rPr>
          <w:rStyle w:val="Numrodepage"/>
          <w:rFonts w:asciiTheme="majorHAnsi" w:hAnsiTheme="majorHAnsi"/>
        </w:rPr>
        <w:t xml:space="preserve">manifestent que </w:t>
      </w:r>
      <w:r w:rsidR="00BF0609" w:rsidRPr="00046137">
        <w:rPr>
          <w:rStyle w:val="Numrodepage"/>
          <w:rFonts w:asciiTheme="majorHAnsi" w:hAnsiTheme="majorHAnsi"/>
          <w:b/>
        </w:rPr>
        <w:t>l’union n’a pas besoin d’être indifférenciation ou confusion pour être véritable.</w:t>
      </w:r>
    </w:p>
    <w:p w14:paraId="6BBD7764" w14:textId="77777777" w:rsidR="00BF0609" w:rsidRPr="006E117D" w:rsidRDefault="00BF0609" w:rsidP="006E117D">
      <w:pPr>
        <w:jc w:val="both"/>
        <w:rPr>
          <w:rStyle w:val="Numrodepage"/>
          <w:rFonts w:asciiTheme="majorHAnsi" w:hAnsiTheme="majorHAnsi"/>
        </w:rPr>
      </w:pPr>
    </w:p>
    <w:p w14:paraId="18F11C0A" w14:textId="7F83F93F" w:rsidR="009E7ADB" w:rsidRPr="006E117D" w:rsidRDefault="00046137" w:rsidP="006E117D">
      <w:pPr>
        <w:jc w:val="both"/>
        <w:rPr>
          <w:rFonts w:asciiTheme="majorHAnsi" w:hAnsiTheme="majorHAnsi"/>
        </w:rPr>
      </w:pPr>
      <w:r w:rsidRPr="00046137">
        <w:rPr>
          <w:rStyle w:val="Numrodepage"/>
          <w:rFonts w:asciiTheme="majorHAnsi" w:hAnsiTheme="majorHAnsi"/>
        </w:rPr>
        <w:t>Sur</w:t>
      </w:r>
      <w:r w:rsidR="00BF0609" w:rsidRPr="00046137">
        <w:rPr>
          <w:rStyle w:val="Numrodepage"/>
          <w:rFonts w:asciiTheme="majorHAnsi" w:hAnsiTheme="majorHAnsi"/>
        </w:rPr>
        <w:t xml:space="preserve"> cette base, la mystique chrétienne va </w:t>
      </w:r>
      <w:r w:rsidR="00363085">
        <w:rPr>
          <w:rStyle w:val="Numrodepage"/>
          <w:rFonts w:asciiTheme="majorHAnsi" w:hAnsiTheme="majorHAnsi"/>
        </w:rPr>
        <w:t>re</w:t>
      </w:r>
      <w:r w:rsidR="00BF0609" w:rsidRPr="00046137">
        <w:rPr>
          <w:rStyle w:val="Numrodepage"/>
          <w:rFonts w:asciiTheme="majorHAnsi" w:hAnsiTheme="majorHAnsi"/>
        </w:rPr>
        <w:t xml:space="preserve">chercher ce mystère, </w:t>
      </w:r>
      <w:r w:rsidRPr="00046137">
        <w:rPr>
          <w:rStyle w:val="Numrodepage"/>
          <w:rFonts w:asciiTheme="majorHAnsi" w:hAnsiTheme="majorHAnsi"/>
        </w:rPr>
        <w:t>pour</w:t>
      </w:r>
      <w:r w:rsidR="00BF0609" w:rsidRPr="00046137">
        <w:rPr>
          <w:rStyle w:val="Numrodepage"/>
          <w:rFonts w:asciiTheme="majorHAnsi" w:hAnsiTheme="majorHAnsi"/>
        </w:rPr>
        <w:t xml:space="preserve"> l’approcher et le comprendre. Or, le lieu privilégié où ce mystère se manifeste est l’Écriture lue et interprétée en </w:t>
      </w:r>
      <w:r w:rsidR="00BF0609" w:rsidRPr="00046137">
        <w:rPr>
          <w:rFonts w:asciiTheme="majorHAnsi" w:hAnsiTheme="majorHAnsi"/>
        </w:rPr>
        <w:t>Église</w:t>
      </w:r>
      <w:r w:rsidR="00BF0609" w:rsidRPr="00046137">
        <w:rPr>
          <w:rStyle w:val="Numrodepage"/>
          <w:rFonts w:asciiTheme="majorHAnsi" w:hAnsiTheme="majorHAnsi"/>
        </w:rPr>
        <w:t xml:space="preserve">, de sorte que « </w:t>
      </w:r>
      <w:r w:rsidR="00BF0609" w:rsidRPr="00046137">
        <w:rPr>
          <w:rStyle w:val="Numrodepage"/>
          <w:rFonts w:asciiTheme="majorHAnsi" w:hAnsiTheme="majorHAnsi"/>
          <w:b/>
        </w:rPr>
        <w:t>la mystique chrétienne sera essentiellement une intelligence de l’Écriture</w:t>
      </w:r>
      <w:r w:rsidR="006E117D" w:rsidRPr="00046137">
        <w:rPr>
          <w:rStyle w:val="Numrodepage"/>
          <w:rFonts w:asciiTheme="majorHAnsi" w:hAnsiTheme="majorHAnsi"/>
          <w:b/>
        </w:rPr>
        <w:t> »,</w:t>
      </w:r>
      <w:r w:rsidR="00BF0609" w:rsidRPr="00046137">
        <w:rPr>
          <w:rStyle w:val="Numrodepage"/>
          <w:rFonts w:asciiTheme="majorHAnsi" w:hAnsiTheme="majorHAnsi"/>
        </w:rPr>
        <w:t xml:space="preserve"> à déployer </w:t>
      </w:r>
      <w:r w:rsidR="00BF0609" w:rsidRPr="00CF0D48">
        <w:rPr>
          <w:rStyle w:val="Numrodepage"/>
          <w:rFonts w:asciiTheme="majorHAnsi" w:hAnsiTheme="majorHAnsi"/>
          <w:highlight w:val="yellow"/>
        </w:rPr>
        <w:t xml:space="preserve">selon les </w:t>
      </w:r>
      <w:r w:rsidR="00BF0609" w:rsidRPr="00CF0D48">
        <w:rPr>
          <w:rStyle w:val="Numrodepage"/>
          <w:rFonts w:asciiTheme="majorHAnsi" w:hAnsiTheme="majorHAnsi"/>
          <w:b/>
          <w:highlight w:val="yellow"/>
        </w:rPr>
        <w:t>quatre sens de l’Écriture</w:t>
      </w:r>
      <w:r w:rsidR="006E117D" w:rsidRPr="00046137">
        <w:rPr>
          <w:rStyle w:val="Numrodepage"/>
          <w:rFonts w:asciiTheme="majorHAnsi" w:hAnsiTheme="majorHAnsi"/>
        </w:rPr>
        <w:t xml:space="preserve">. Il convient de </w:t>
      </w:r>
      <w:r w:rsidR="00BF0609" w:rsidRPr="00046137">
        <w:rPr>
          <w:rStyle w:val="Numrodepage"/>
          <w:rFonts w:asciiTheme="majorHAnsi" w:hAnsiTheme="majorHAnsi"/>
        </w:rPr>
        <w:t xml:space="preserve">« prendre </w:t>
      </w:r>
      <w:r w:rsidR="006E117D" w:rsidRPr="00046137">
        <w:rPr>
          <w:rStyle w:val="Numrodepage"/>
          <w:rFonts w:asciiTheme="majorHAnsi" w:hAnsiTheme="majorHAnsi"/>
        </w:rPr>
        <w:t xml:space="preserve">un </w:t>
      </w:r>
      <w:r w:rsidR="00BF0609" w:rsidRPr="00046137">
        <w:rPr>
          <w:rStyle w:val="Numrodepage"/>
          <w:rFonts w:asciiTheme="majorHAnsi" w:hAnsiTheme="majorHAnsi"/>
        </w:rPr>
        <w:t>contact réel avec le texte même de l’Écriture, (selon) le développement de la révélation et le don du Christ »</w:t>
      </w:r>
      <w:r w:rsidR="00BF0609" w:rsidRPr="00046137">
        <w:rPr>
          <w:rStyle w:val="Marquenotebasdepage"/>
          <w:rFonts w:asciiTheme="majorHAnsi" w:hAnsiTheme="majorHAnsi"/>
        </w:rPr>
        <w:footnoteReference w:id="9"/>
      </w:r>
      <w:r w:rsidR="00BF0609" w:rsidRPr="00046137">
        <w:rPr>
          <w:rStyle w:val="Numrodepage"/>
          <w:rFonts w:asciiTheme="majorHAnsi" w:hAnsiTheme="majorHAnsi"/>
        </w:rPr>
        <w:t>, en somme</w:t>
      </w:r>
      <w:r w:rsidR="006E117D" w:rsidRPr="00046137">
        <w:rPr>
          <w:rStyle w:val="Numrodepage"/>
          <w:rFonts w:asciiTheme="majorHAnsi" w:hAnsiTheme="majorHAnsi"/>
        </w:rPr>
        <w:t xml:space="preserve"> </w:t>
      </w:r>
      <w:r w:rsidR="006E117D" w:rsidRPr="00CF0D48">
        <w:rPr>
          <w:rStyle w:val="Numrodepage"/>
          <w:rFonts w:asciiTheme="majorHAnsi" w:hAnsiTheme="majorHAnsi"/>
          <w:highlight w:val="yellow"/>
        </w:rPr>
        <w:t xml:space="preserve">il </w:t>
      </w:r>
      <w:r w:rsidRPr="00CF0D48">
        <w:rPr>
          <w:rStyle w:val="Numrodepage"/>
          <w:rFonts w:asciiTheme="majorHAnsi" w:hAnsiTheme="majorHAnsi"/>
          <w:highlight w:val="yellow"/>
        </w:rPr>
        <w:t>s’agit</w:t>
      </w:r>
      <w:r w:rsidR="006E117D" w:rsidRPr="00CF0D48">
        <w:rPr>
          <w:rStyle w:val="Numrodepage"/>
          <w:rFonts w:asciiTheme="majorHAnsi" w:hAnsiTheme="majorHAnsi"/>
          <w:highlight w:val="yellow"/>
        </w:rPr>
        <w:t xml:space="preserve"> de voir</w:t>
      </w:r>
      <w:r w:rsidR="00BF0609" w:rsidRPr="00CF0D48">
        <w:rPr>
          <w:rStyle w:val="Numrodepage"/>
          <w:rFonts w:asciiTheme="majorHAnsi" w:hAnsiTheme="majorHAnsi"/>
          <w:highlight w:val="yellow"/>
        </w:rPr>
        <w:t xml:space="preserve"> </w:t>
      </w:r>
      <w:r w:rsidR="00BF0609" w:rsidRPr="00CF0D48">
        <w:rPr>
          <w:rFonts w:asciiTheme="majorHAnsi" w:hAnsiTheme="majorHAnsi" w:cs="Helvetica"/>
          <w:b/>
          <w:color w:val="18191A"/>
          <w:highlight w:val="yellow"/>
        </w:rPr>
        <w:t>le Christ en tout</w:t>
      </w:r>
      <w:r w:rsidR="00BF0609" w:rsidRPr="00046137">
        <w:rPr>
          <w:rFonts w:asciiTheme="majorHAnsi" w:hAnsiTheme="majorHAnsi" w:cs="Helvetica"/>
          <w:color w:val="18191A"/>
        </w:rPr>
        <w:t xml:space="preserve">, </w:t>
      </w:r>
      <w:r w:rsidR="006E117D" w:rsidRPr="00046137">
        <w:rPr>
          <w:rFonts w:asciiTheme="majorHAnsi" w:hAnsiTheme="majorHAnsi" w:cs="Helvetica"/>
          <w:color w:val="18191A"/>
        </w:rPr>
        <w:t>aussi bien</w:t>
      </w:r>
      <w:r w:rsidR="00BF0609" w:rsidRPr="00046137">
        <w:rPr>
          <w:rFonts w:asciiTheme="majorHAnsi" w:hAnsiTheme="majorHAnsi" w:cs="Helvetica"/>
          <w:color w:val="18191A"/>
        </w:rPr>
        <w:t xml:space="preserve"> par le cœur </w:t>
      </w:r>
      <w:r w:rsidR="006E117D" w:rsidRPr="00046137">
        <w:rPr>
          <w:rFonts w:asciiTheme="majorHAnsi" w:hAnsiTheme="majorHAnsi" w:cs="Helvetica"/>
          <w:color w:val="18191A"/>
        </w:rPr>
        <w:t>que par</w:t>
      </w:r>
      <w:r w:rsidR="00BF0609" w:rsidRPr="00046137">
        <w:rPr>
          <w:rFonts w:asciiTheme="majorHAnsi" w:hAnsiTheme="majorHAnsi" w:cs="Helvetica"/>
          <w:color w:val="18191A"/>
        </w:rPr>
        <w:t xml:space="preserve"> l’intelligence</w:t>
      </w:r>
      <w:r w:rsidR="006E117D" w:rsidRPr="00046137">
        <w:rPr>
          <w:rFonts w:asciiTheme="majorHAnsi" w:hAnsiTheme="majorHAnsi" w:cs="Helvetica"/>
          <w:color w:val="18191A"/>
        </w:rPr>
        <w:t xml:space="preserve">, et en premier lieu dans les </w:t>
      </w:r>
      <w:r w:rsidR="00B24C13" w:rsidRPr="00046137">
        <w:rPr>
          <w:rStyle w:val="Numrodepage"/>
          <w:rFonts w:asciiTheme="majorHAnsi" w:hAnsiTheme="majorHAnsi"/>
        </w:rPr>
        <w:t>Écritures</w:t>
      </w:r>
      <w:r w:rsidR="006E117D" w:rsidRPr="00046137">
        <w:rPr>
          <w:rStyle w:val="Numrodepage"/>
          <w:rFonts w:asciiTheme="majorHAnsi" w:hAnsiTheme="majorHAnsi"/>
        </w:rPr>
        <w:t xml:space="preserve"> </w:t>
      </w:r>
      <w:r w:rsidR="00B24C13" w:rsidRPr="00046137">
        <w:rPr>
          <w:rStyle w:val="Numrodepage"/>
          <w:rFonts w:asciiTheme="majorHAnsi" w:hAnsiTheme="majorHAnsi"/>
        </w:rPr>
        <w:t xml:space="preserve">(cf. Lc 24,27 : « commençant par Moïse et par tous les prophètes, il leur expliqua dans toutes les Écritures ce qui le concernait »). </w:t>
      </w:r>
      <w:r w:rsidR="006E117D" w:rsidRPr="00046137">
        <w:rPr>
          <w:rStyle w:val="Numrodepage"/>
          <w:rFonts w:asciiTheme="majorHAnsi" w:hAnsiTheme="majorHAnsi"/>
        </w:rPr>
        <w:t>Enfin,</w:t>
      </w:r>
      <w:r w:rsidR="006E117D" w:rsidRPr="006E117D">
        <w:rPr>
          <w:rStyle w:val="Numrodepage"/>
          <w:rFonts w:asciiTheme="majorHAnsi" w:hAnsiTheme="majorHAnsi"/>
        </w:rPr>
        <w:t xml:space="preserve"> l</w:t>
      </w:r>
      <w:r w:rsidR="006E117D" w:rsidRPr="006E117D">
        <w:rPr>
          <w:rFonts w:asciiTheme="majorHAnsi" w:hAnsiTheme="majorHAnsi"/>
        </w:rPr>
        <w:t>a</w:t>
      </w:r>
      <w:r w:rsidR="009E7ADB" w:rsidRPr="006E117D">
        <w:rPr>
          <w:rFonts w:asciiTheme="majorHAnsi" w:hAnsiTheme="majorHAnsi"/>
        </w:rPr>
        <w:t xml:space="preserve"> spiritualité </w:t>
      </w:r>
      <w:r w:rsidR="006E117D" w:rsidRPr="006E117D">
        <w:rPr>
          <w:rFonts w:asciiTheme="majorHAnsi" w:hAnsiTheme="majorHAnsi"/>
        </w:rPr>
        <w:t xml:space="preserve">n’a pas à être </w:t>
      </w:r>
      <w:r w:rsidR="009E7ADB" w:rsidRPr="006E117D">
        <w:rPr>
          <w:rFonts w:asciiTheme="majorHAnsi" w:hAnsiTheme="majorHAnsi"/>
        </w:rPr>
        <w:t xml:space="preserve">voulue comme sa propre fin, </w:t>
      </w:r>
      <w:r w:rsidR="006E117D" w:rsidRPr="006E117D">
        <w:rPr>
          <w:rFonts w:asciiTheme="majorHAnsi" w:hAnsiTheme="majorHAnsi"/>
        </w:rPr>
        <w:t xml:space="preserve">car elle </w:t>
      </w:r>
      <w:r w:rsidR="009E7ADB" w:rsidRPr="006E117D">
        <w:rPr>
          <w:rFonts w:asciiTheme="majorHAnsi" w:hAnsiTheme="majorHAnsi"/>
        </w:rPr>
        <w:t>s’accomplit dans les attitudes existentielles de la foi</w:t>
      </w:r>
      <w:r w:rsidR="00B24C13">
        <w:rPr>
          <w:rFonts w:asciiTheme="majorHAnsi" w:hAnsiTheme="majorHAnsi"/>
        </w:rPr>
        <w:t>,</w:t>
      </w:r>
      <w:r w:rsidR="009E7ADB" w:rsidRPr="006E117D">
        <w:rPr>
          <w:rFonts w:asciiTheme="majorHAnsi" w:hAnsiTheme="majorHAnsi"/>
        </w:rPr>
        <w:t xml:space="preserve"> </w:t>
      </w:r>
      <w:r w:rsidR="00B24C13">
        <w:rPr>
          <w:rFonts w:asciiTheme="majorHAnsi" w:hAnsiTheme="majorHAnsi"/>
        </w:rPr>
        <w:t>à savoir</w:t>
      </w:r>
      <w:r w:rsidR="003F673A" w:rsidRPr="006E117D">
        <w:rPr>
          <w:rFonts w:asciiTheme="majorHAnsi" w:hAnsiTheme="majorHAnsi"/>
        </w:rPr>
        <w:t xml:space="preserve"> </w:t>
      </w:r>
      <w:r w:rsidR="003F673A" w:rsidRPr="003676AC">
        <w:rPr>
          <w:rFonts w:asciiTheme="majorHAnsi" w:hAnsiTheme="majorHAnsi"/>
          <w:b/>
        </w:rPr>
        <w:t>l’espérance et la charité</w:t>
      </w:r>
      <w:r w:rsidR="006E117D" w:rsidRPr="003676AC">
        <w:rPr>
          <w:rFonts w:asciiTheme="majorHAnsi" w:hAnsiTheme="majorHAnsi"/>
          <w:b/>
        </w:rPr>
        <w:t>.</w:t>
      </w:r>
    </w:p>
    <w:p w14:paraId="692A1FD4" w14:textId="77777777" w:rsidR="006E117D" w:rsidRPr="006E117D" w:rsidRDefault="006E117D" w:rsidP="006E117D">
      <w:pPr>
        <w:jc w:val="both"/>
        <w:rPr>
          <w:rStyle w:val="Numrodepage"/>
          <w:rFonts w:asciiTheme="majorHAnsi" w:hAnsiTheme="majorHAnsi"/>
        </w:rPr>
      </w:pPr>
    </w:p>
    <w:p w14:paraId="51B32A5C" w14:textId="0FEFDFF5" w:rsidR="00541D26" w:rsidRDefault="006E117D" w:rsidP="006E117D">
      <w:pPr>
        <w:jc w:val="both"/>
        <w:rPr>
          <w:rFonts w:asciiTheme="majorHAnsi" w:hAnsiTheme="majorHAnsi" w:cs="Helvetica"/>
          <w:color w:val="18191A"/>
        </w:rPr>
      </w:pPr>
      <w:r w:rsidRPr="00046137">
        <w:rPr>
          <w:rStyle w:val="Numrodepage"/>
          <w:rFonts w:asciiTheme="majorHAnsi" w:hAnsiTheme="majorHAnsi"/>
        </w:rPr>
        <w:t>En conclusion, on sout</w:t>
      </w:r>
      <w:r w:rsidR="00363085">
        <w:rPr>
          <w:rStyle w:val="Numrodepage"/>
          <w:rFonts w:asciiTheme="majorHAnsi" w:hAnsiTheme="majorHAnsi"/>
        </w:rPr>
        <w:t>iendra</w:t>
      </w:r>
      <w:r w:rsidRPr="00046137">
        <w:rPr>
          <w:rStyle w:val="Numrodepage"/>
          <w:rFonts w:asciiTheme="majorHAnsi" w:hAnsiTheme="majorHAnsi"/>
        </w:rPr>
        <w:t xml:space="preserve"> </w:t>
      </w:r>
      <w:r w:rsidR="003676AC">
        <w:rPr>
          <w:rStyle w:val="Numrodepage"/>
          <w:rFonts w:asciiTheme="majorHAnsi" w:hAnsiTheme="majorHAnsi"/>
        </w:rPr>
        <w:t xml:space="preserve">ici </w:t>
      </w:r>
      <w:r w:rsidRPr="00046137">
        <w:rPr>
          <w:rStyle w:val="Numrodepage"/>
          <w:rFonts w:asciiTheme="majorHAnsi" w:hAnsiTheme="majorHAnsi"/>
        </w:rPr>
        <w:t>que l</w:t>
      </w:r>
      <w:r w:rsidR="009E7ADB" w:rsidRPr="00046137">
        <w:rPr>
          <w:rStyle w:val="Numrodepage"/>
          <w:rFonts w:asciiTheme="majorHAnsi" w:hAnsiTheme="majorHAnsi"/>
        </w:rPr>
        <w:t>a pensée mystique est au cœur de l’acte théologique</w:t>
      </w:r>
      <w:r w:rsidRPr="00046137">
        <w:rPr>
          <w:rFonts w:asciiTheme="majorHAnsi" w:hAnsiTheme="majorHAnsi"/>
        </w:rPr>
        <w:t>. L</w:t>
      </w:r>
      <w:r w:rsidRPr="00046137">
        <w:rPr>
          <w:rFonts w:asciiTheme="majorHAnsi" w:hAnsiTheme="majorHAnsi" w:cs="Helvetica"/>
          <w:color w:val="18191A"/>
        </w:rPr>
        <w:t xml:space="preserve">a théologie est </w:t>
      </w:r>
      <w:r w:rsidR="003676AC">
        <w:rPr>
          <w:rFonts w:asciiTheme="majorHAnsi" w:hAnsiTheme="majorHAnsi" w:cs="Helvetica"/>
          <w:color w:val="18191A"/>
        </w:rPr>
        <w:t xml:space="preserve">alors </w:t>
      </w:r>
      <w:r w:rsidRPr="00046137">
        <w:rPr>
          <w:rFonts w:asciiTheme="majorHAnsi" w:hAnsiTheme="majorHAnsi" w:cs="Helvetica"/>
          <w:color w:val="18191A"/>
        </w:rPr>
        <w:t xml:space="preserve">à voir comme </w:t>
      </w:r>
      <w:r w:rsidRPr="00363085">
        <w:rPr>
          <w:rFonts w:asciiTheme="majorHAnsi" w:hAnsiTheme="majorHAnsi" w:cs="Helvetica"/>
          <w:b/>
          <w:color w:val="18191A"/>
        </w:rPr>
        <w:t>un</w:t>
      </w:r>
      <w:r w:rsidRPr="00046137">
        <w:rPr>
          <w:rFonts w:asciiTheme="majorHAnsi" w:hAnsiTheme="majorHAnsi" w:cs="Helvetica"/>
          <w:color w:val="18191A"/>
        </w:rPr>
        <w:t xml:space="preserve"> </w:t>
      </w:r>
      <w:r w:rsidRPr="00363085">
        <w:rPr>
          <w:rFonts w:asciiTheme="majorHAnsi" w:hAnsiTheme="majorHAnsi" w:cs="Helvetica"/>
          <w:b/>
          <w:color w:val="18191A"/>
        </w:rPr>
        <w:t>des exercices concrets de la foi</w:t>
      </w:r>
      <w:r w:rsidR="00046137" w:rsidRPr="00363085">
        <w:rPr>
          <w:rFonts w:asciiTheme="majorHAnsi" w:hAnsiTheme="majorHAnsi"/>
          <w:b/>
        </w:rPr>
        <w:t> </w:t>
      </w:r>
      <w:r w:rsidR="00046137" w:rsidRPr="00046137">
        <w:rPr>
          <w:rFonts w:asciiTheme="majorHAnsi" w:hAnsiTheme="majorHAnsi"/>
        </w:rPr>
        <w:t>:</w:t>
      </w:r>
      <w:r w:rsidRPr="00046137">
        <w:rPr>
          <w:rFonts w:asciiTheme="majorHAnsi" w:hAnsiTheme="majorHAnsi"/>
        </w:rPr>
        <w:t xml:space="preserve"> </w:t>
      </w:r>
      <w:r w:rsidR="00541D26" w:rsidRPr="00CF0D48">
        <w:rPr>
          <w:rFonts w:asciiTheme="majorHAnsi" w:hAnsiTheme="majorHAnsi" w:cs="Helvetica"/>
          <w:color w:val="18191A"/>
          <w:highlight w:val="yellow"/>
        </w:rPr>
        <w:t xml:space="preserve">l’intelligence </w:t>
      </w:r>
      <w:r w:rsidR="00541D26" w:rsidRPr="00CF0D48">
        <w:rPr>
          <w:rFonts w:asciiTheme="majorHAnsi" w:hAnsiTheme="majorHAnsi" w:cs="Helvetica"/>
          <w:b/>
          <w:i/>
          <w:color w:val="18191A"/>
          <w:highlight w:val="yellow"/>
        </w:rPr>
        <w:t>de</w:t>
      </w:r>
      <w:r w:rsidR="00541D26" w:rsidRPr="00CF0D48">
        <w:rPr>
          <w:rFonts w:asciiTheme="majorHAnsi" w:hAnsiTheme="majorHAnsi" w:cs="Helvetica"/>
          <w:color w:val="18191A"/>
          <w:highlight w:val="yellow"/>
        </w:rPr>
        <w:t xml:space="preserve"> la foi </w:t>
      </w:r>
      <w:r w:rsidRPr="00CF0D48">
        <w:rPr>
          <w:rFonts w:asciiTheme="majorHAnsi" w:hAnsiTheme="majorHAnsi" w:cs="Helvetica"/>
          <w:color w:val="18191A"/>
          <w:highlight w:val="yellow"/>
        </w:rPr>
        <w:t xml:space="preserve">a à se déployer en </w:t>
      </w:r>
      <w:r w:rsidR="00541D26" w:rsidRPr="00CF0D48">
        <w:rPr>
          <w:rFonts w:asciiTheme="majorHAnsi" w:hAnsiTheme="majorHAnsi" w:cs="Helvetica"/>
          <w:color w:val="18191A"/>
          <w:highlight w:val="yellow"/>
        </w:rPr>
        <w:t xml:space="preserve">intelligence </w:t>
      </w:r>
      <w:r w:rsidR="00541D26" w:rsidRPr="00CF0D48">
        <w:rPr>
          <w:rFonts w:asciiTheme="majorHAnsi" w:hAnsiTheme="majorHAnsi" w:cs="Helvetica"/>
          <w:b/>
          <w:i/>
          <w:color w:val="18191A"/>
          <w:highlight w:val="yellow"/>
        </w:rPr>
        <w:t>dans</w:t>
      </w:r>
      <w:r w:rsidR="00541D26" w:rsidRPr="00CF0D48">
        <w:rPr>
          <w:rFonts w:asciiTheme="majorHAnsi" w:hAnsiTheme="majorHAnsi" w:cs="Helvetica"/>
          <w:color w:val="18191A"/>
          <w:highlight w:val="yellow"/>
        </w:rPr>
        <w:t xml:space="preserve"> la foi</w:t>
      </w:r>
      <w:bookmarkStart w:id="0" w:name="_GoBack"/>
      <w:bookmarkEnd w:id="0"/>
      <w:r w:rsidRPr="00046137">
        <w:rPr>
          <w:rFonts w:asciiTheme="majorHAnsi" w:hAnsiTheme="majorHAnsi" w:cs="Helvetica"/>
          <w:color w:val="18191A"/>
        </w:rPr>
        <w:t>.</w:t>
      </w:r>
    </w:p>
    <w:p w14:paraId="50379D4B" w14:textId="77777777" w:rsidR="003676AC" w:rsidRPr="006E117D" w:rsidRDefault="003676AC" w:rsidP="006E117D">
      <w:pPr>
        <w:jc w:val="both"/>
        <w:rPr>
          <w:rFonts w:asciiTheme="majorHAnsi" w:hAnsiTheme="majorHAnsi"/>
        </w:rPr>
      </w:pPr>
    </w:p>
    <w:p w14:paraId="2CB440A0" w14:textId="006F7DBE" w:rsidR="00CC23D0" w:rsidRPr="00B24C13" w:rsidRDefault="003676AC" w:rsidP="003676AC">
      <w:pPr>
        <w:jc w:val="center"/>
        <w:rPr>
          <w:rFonts w:asciiTheme="majorHAnsi" w:hAnsiTheme="majorHAnsi" w:cs="Helvetica"/>
          <w:color w:val="18191A"/>
        </w:rPr>
      </w:pPr>
      <w:r>
        <w:rPr>
          <w:rFonts w:asciiTheme="majorHAnsi" w:hAnsiTheme="majorHAnsi" w:cs="Helvetica"/>
          <w:color w:val="18191A"/>
        </w:rPr>
        <w:t>***</w:t>
      </w:r>
    </w:p>
    <w:sectPr w:rsidR="00CC23D0" w:rsidRPr="00B24C13" w:rsidSect="00C861BB">
      <w:footerReference w:type="even" r:id="rId8"/>
      <w:footerReference w:type="default" r:id="rId9"/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1AF70" w14:textId="77777777" w:rsidR="00CF0D48" w:rsidRDefault="00CF0D48" w:rsidP="00436C0D">
      <w:r>
        <w:separator/>
      </w:r>
    </w:p>
  </w:endnote>
  <w:endnote w:type="continuationSeparator" w:id="0">
    <w:p w14:paraId="03752614" w14:textId="77777777" w:rsidR="00CF0D48" w:rsidRDefault="00CF0D48" w:rsidP="004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1B17" w14:textId="77777777" w:rsidR="00CF0D48" w:rsidRDefault="00CF0D48" w:rsidP="00436C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89313" w14:textId="77777777" w:rsidR="00CF0D48" w:rsidRDefault="00CF0D48" w:rsidP="00436C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CFF7" w14:textId="77777777" w:rsidR="00CF0D48" w:rsidRPr="00436C0D" w:rsidRDefault="00CF0D48" w:rsidP="00436C0D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sz w:val="20"/>
        <w:szCs w:val="20"/>
      </w:rPr>
    </w:pPr>
    <w:r w:rsidRPr="00436C0D">
      <w:rPr>
        <w:rStyle w:val="Numrodepage"/>
        <w:rFonts w:asciiTheme="majorHAnsi" w:hAnsiTheme="majorHAnsi"/>
        <w:sz w:val="20"/>
        <w:szCs w:val="20"/>
      </w:rPr>
      <w:fldChar w:fldCharType="begin"/>
    </w:r>
    <w:r w:rsidRPr="00436C0D">
      <w:rPr>
        <w:rStyle w:val="Numrodepage"/>
        <w:rFonts w:asciiTheme="majorHAnsi" w:hAnsiTheme="majorHAnsi"/>
        <w:sz w:val="20"/>
        <w:szCs w:val="20"/>
      </w:rPr>
      <w:instrText xml:space="preserve">PAGE  </w:instrText>
    </w:r>
    <w:r w:rsidRPr="00436C0D">
      <w:rPr>
        <w:rStyle w:val="Numrodepage"/>
        <w:rFonts w:asciiTheme="majorHAnsi" w:hAnsiTheme="majorHAnsi"/>
        <w:sz w:val="20"/>
        <w:szCs w:val="20"/>
      </w:rPr>
      <w:fldChar w:fldCharType="separate"/>
    </w:r>
    <w:r w:rsidR="00EA15EE">
      <w:rPr>
        <w:rStyle w:val="Numrodepage"/>
        <w:rFonts w:asciiTheme="majorHAnsi" w:hAnsiTheme="majorHAnsi"/>
        <w:noProof/>
        <w:sz w:val="20"/>
        <w:szCs w:val="20"/>
      </w:rPr>
      <w:t>1</w:t>
    </w:r>
    <w:r w:rsidRPr="00436C0D">
      <w:rPr>
        <w:rStyle w:val="Numrodepage"/>
        <w:rFonts w:asciiTheme="majorHAnsi" w:hAnsiTheme="majorHAnsi"/>
        <w:sz w:val="20"/>
        <w:szCs w:val="20"/>
      </w:rPr>
      <w:fldChar w:fldCharType="end"/>
    </w:r>
  </w:p>
  <w:p w14:paraId="2F567B16" w14:textId="77777777" w:rsidR="00CF0D48" w:rsidRDefault="00CF0D48" w:rsidP="00436C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17B01" w14:textId="77777777" w:rsidR="00CF0D48" w:rsidRDefault="00CF0D48" w:rsidP="00436C0D">
      <w:r>
        <w:separator/>
      </w:r>
    </w:p>
  </w:footnote>
  <w:footnote w:type="continuationSeparator" w:id="0">
    <w:p w14:paraId="50293352" w14:textId="77777777" w:rsidR="00CF0D48" w:rsidRDefault="00CF0D48" w:rsidP="00436C0D">
      <w:r>
        <w:continuationSeparator/>
      </w:r>
    </w:p>
  </w:footnote>
  <w:footnote w:id="1">
    <w:p w14:paraId="4C19F0B7" w14:textId="4B5570A4" w:rsidR="00CF0D48" w:rsidRPr="00FE72FE" w:rsidRDefault="00CF0D48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Cf. Paul </w:t>
      </w:r>
      <w:r w:rsidRPr="00FE72FE">
        <w:rPr>
          <w:rFonts w:asciiTheme="majorHAnsi" w:hAnsiTheme="majorHAnsi"/>
          <w:smallCaps/>
          <w:sz w:val="20"/>
          <w:szCs w:val="20"/>
        </w:rPr>
        <w:t>Verdeyen</w:t>
      </w:r>
      <w:r w:rsidRPr="00FE72FE">
        <w:rPr>
          <w:rFonts w:asciiTheme="majorHAnsi" w:hAnsiTheme="majorHAnsi"/>
          <w:sz w:val="20"/>
          <w:szCs w:val="20"/>
        </w:rPr>
        <w:t xml:space="preserve">, « La séparation entre théologie et spiritualité. Origine, conséquences et dépassement de ce divorce », </w:t>
      </w:r>
      <w:r w:rsidRPr="00FE72FE">
        <w:rPr>
          <w:rFonts w:asciiTheme="majorHAnsi" w:hAnsiTheme="majorHAnsi"/>
          <w:i/>
          <w:sz w:val="20"/>
          <w:szCs w:val="20"/>
        </w:rPr>
        <w:t>NRT</w:t>
      </w:r>
      <w:r w:rsidRPr="00FE72FE">
        <w:rPr>
          <w:rFonts w:asciiTheme="majorHAnsi" w:hAnsiTheme="majorHAnsi"/>
          <w:sz w:val="20"/>
          <w:szCs w:val="20"/>
        </w:rPr>
        <w:t>, 2005/1, tome 127, p. 62-75</w:t>
      </w:r>
      <w:r>
        <w:rPr>
          <w:rFonts w:asciiTheme="majorHAnsi" w:hAnsiTheme="majorHAnsi"/>
          <w:sz w:val="20"/>
          <w:szCs w:val="20"/>
        </w:rPr>
        <w:t>,</w:t>
      </w:r>
      <w:r w:rsidRPr="00FE72FE">
        <w:rPr>
          <w:rFonts w:asciiTheme="majorHAnsi" w:hAnsiTheme="majorHAnsi"/>
          <w:sz w:val="20"/>
          <w:szCs w:val="20"/>
        </w:rPr>
        <w:t xml:space="preserve"> ici p. 70.</w:t>
      </w:r>
    </w:p>
  </w:footnote>
  <w:footnote w:id="2">
    <w:p w14:paraId="25679790" w14:textId="58D082CE" w:rsidR="00CF0D48" w:rsidRPr="00FE72FE" w:rsidRDefault="00CF0D48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</w:t>
      </w:r>
      <w:r w:rsidRPr="00F821FE">
        <w:rPr>
          <w:rFonts w:asciiTheme="majorHAnsi" w:hAnsiTheme="majorHAnsi" w:cs="Times"/>
          <w:smallCaps/>
          <w:sz w:val="20"/>
          <w:szCs w:val="20"/>
        </w:rPr>
        <w:t>Guillaume de Saint-Thierry</w:t>
      </w:r>
      <w:r w:rsidRPr="00FE72FE">
        <w:rPr>
          <w:rFonts w:asciiTheme="majorHAnsi" w:hAnsiTheme="majorHAnsi" w:cs="Times"/>
          <w:sz w:val="20"/>
          <w:szCs w:val="20"/>
        </w:rPr>
        <w:t xml:space="preserve">, </w:t>
      </w:r>
      <w:r>
        <w:rPr>
          <w:rFonts w:asciiTheme="majorHAnsi" w:hAnsiTheme="majorHAnsi" w:cs="Times"/>
          <w:sz w:val="20"/>
          <w:szCs w:val="20"/>
        </w:rPr>
        <w:t xml:space="preserve">« Lettre à Bernard, abbé de Clairvaux » </w:t>
      </w:r>
      <w:r w:rsidRPr="00FE72FE">
        <w:rPr>
          <w:rFonts w:asciiTheme="majorHAnsi" w:hAnsiTheme="majorHAnsi" w:cs="Times"/>
          <w:sz w:val="20"/>
          <w:szCs w:val="20"/>
        </w:rPr>
        <w:t>(</w:t>
      </w:r>
      <w:r w:rsidRPr="00FE72FE">
        <w:rPr>
          <w:rFonts w:asciiTheme="majorHAnsi" w:hAnsiTheme="majorHAnsi" w:cs="Times"/>
          <w:i/>
          <w:sz w:val="20"/>
          <w:szCs w:val="20"/>
        </w:rPr>
        <w:t>PL</w:t>
      </w:r>
      <w:r w:rsidRPr="00FE72FE">
        <w:rPr>
          <w:rFonts w:asciiTheme="majorHAnsi" w:hAnsiTheme="majorHAnsi" w:cs="Times"/>
          <w:sz w:val="20"/>
          <w:szCs w:val="20"/>
        </w:rPr>
        <w:t xml:space="preserve"> 182, 531-533, ici 532A).</w:t>
      </w:r>
    </w:p>
  </w:footnote>
  <w:footnote w:id="3">
    <w:p w14:paraId="6EFA3B32" w14:textId="77777777" w:rsidR="00CF0D48" w:rsidRPr="00FE72FE" w:rsidRDefault="00CF0D48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Saint </w:t>
      </w:r>
      <w:r w:rsidRPr="00FE72FE">
        <w:rPr>
          <w:rFonts w:asciiTheme="majorHAnsi" w:hAnsiTheme="majorHAnsi"/>
          <w:smallCaps/>
          <w:sz w:val="20"/>
          <w:szCs w:val="20"/>
        </w:rPr>
        <w:t>Anselme</w:t>
      </w:r>
      <w:r w:rsidRPr="00FE72FE">
        <w:rPr>
          <w:rFonts w:asciiTheme="majorHAnsi" w:hAnsiTheme="majorHAnsi"/>
          <w:sz w:val="20"/>
          <w:szCs w:val="20"/>
        </w:rPr>
        <w:t xml:space="preserve">, </w:t>
      </w:r>
      <w:r w:rsidRPr="00FE72FE">
        <w:rPr>
          <w:rFonts w:asciiTheme="majorHAnsi" w:hAnsiTheme="majorHAnsi"/>
          <w:i/>
          <w:iCs/>
          <w:sz w:val="20"/>
          <w:szCs w:val="20"/>
        </w:rPr>
        <w:t>Proslogion</w:t>
      </w:r>
      <w:r w:rsidRPr="00FE72FE">
        <w:rPr>
          <w:rFonts w:asciiTheme="majorHAnsi" w:hAnsiTheme="majorHAnsi"/>
          <w:sz w:val="20"/>
          <w:szCs w:val="20"/>
        </w:rPr>
        <w:t>, § 2 : « </w:t>
      </w:r>
      <w:r w:rsidRPr="00906EA0">
        <w:rPr>
          <w:rFonts w:asciiTheme="majorHAnsi" w:hAnsiTheme="majorHAnsi"/>
          <w:i/>
          <w:iCs/>
          <w:sz w:val="20"/>
          <w:szCs w:val="20"/>
        </w:rPr>
        <w:t>aliquid</w:t>
      </w:r>
      <w:r w:rsidRPr="00FE72FE">
        <w:rPr>
          <w:rFonts w:asciiTheme="majorHAnsi" w:hAnsiTheme="majorHAnsi"/>
          <w:i/>
          <w:iCs/>
          <w:sz w:val="20"/>
          <w:szCs w:val="20"/>
        </w:rPr>
        <w:t xml:space="preserve"> quo nihil majus cogitari possit</w:t>
      </w:r>
      <w:r w:rsidRPr="00FE72FE">
        <w:rPr>
          <w:rFonts w:asciiTheme="majorHAnsi" w:hAnsiTheme="majorHAnsi"/>
          <w:sz w:val="20"/>
          <w:szCs w:val="20"/>
        </w:rPr>
        <w:t> ».</w:t>
      </w:r>
    </w:p>
  </w:footnote>
  <w:footnote w:id="4">
    <w:p w14:paraId="5FCF71C3" w14:textId="48157FF8" w:rsidR="00CF0D48" w:rsidRPr="00FE72FE" w:rsidRDefault="00CF0D48" w:rsidP="00FE72FE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FE72FE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FE72FE">
        <w:rPr>
          <w:rFonts w:asciiTheme="majorHAnsi" w:hAnsiTheme="majorHAnsi"/>
          <w:sz w:val="20"/>
          <w:szCs w:val="20"/>
        </w:rPr>
        <w:t xml:space="preserve"> Saint </w:t>
      </w:r>
      <w:r w:rsidRPr="00FE72FE">
        <w:rPr>
          <w:rFonts w:asciiTheme="majorHAnsi" w:hAnsiTheme="majorHAnsi"/>
          <w:smallCaps/>
          <w:sz w:val="20"/>
          <w:szCs w:val="20"/>
        </w:rPr>
        <w:t>Anselme</w:t>
      </w:r>
      <w:r w:rsidRPr="00FE72FE">
        <w:rPr>
          <w:rFonts w:asciiTheme="majorHAnsi" w:hAnsiTheme="majorHAnsi"/>
          <w:sz w:val="20"/>
          <w:szCs w:val="20"/>
        </w:rPr>
        <w:t xml:space="preserve">, </w:t>
      </w:r>
      <w:r w:rsidRPr="00FE72FE">
        <w:rPr>
          <w:rFonts w:asciiTheme="majorHAnsi" w:hAnsiTheme="majorHAnsi"/>
          <w:i/>
          <w:iCs/>
          <w:sz w:val="20"/>
          <w:szCs w:val="20"/>
        </w:rPr>
        <w:t>Proslogion</w:t>
      </w:r>
      <w:r w:rsidRPr="00FE72FE">
        <w:rPr>
          <w:rFonts w:asciiTheme="majorHAnsi" w:hAnsiTheme="majorHAnsi"/>
          <w:sz w:val="20"/>
          <w:szCs w:val="20"/>
        </w:rPr>
        <w:t>, § 15 : « </w:t>
      </w:r>
      <w:r w:rsidRPr="00FE72FE">
        <w:rPr>
          <w:rFonts w:asciiTheme="majorHAnsi" w:hAnsiTheme="majorHAnsi"/>
          <w:i/>
          <w:iCs/>
          <w:sz w:val="20"/>
          <w:szCs w:val="20"/>
        </w:rPr>
        <w:t>Ergo, Domine, non solum es quo majus cogitari nequit, sed es quiddam majus cogitari possit</w:t>
      </w:r>
      <w:r w:rsidRPr="00FE72FE">
        <w:rPr>
          <w:rFonts w:asciiTheme="majorHAnsi" w:hAnsiTheme="majorHAnsi"/>
          <w:sz w:val="20"/>
          <w:szCs w:val="20"/>
        </w:rPr>
        <w:t xml:space="preserve"> ». </w:t>
      </w:r>
    </w:p>
  </w:footnote>
  <w:footnote w:id="5">
    <w:p w14:paraId="032BF8C7" w14:textId="77777777" w:rsidR="00CF0D48" w:rsidRPr="004247FC" w:rsidRDefault="00CF0D48" w:rsidP="005C132B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4247F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4247FC">
        <w:rPr>
          <w:rFonts w:asciiTheme="majorHAnsi" w:hAnsiTheme="majorHAnsi"/>
          <w:sz w:val="20"/>
          <w:szCs w:val="20"/>
        </w:rPr>
        <w:t xml:space="preserve"> Henri de </w:t>
      </w:r>
      <w:r w:rsidRPr="004247FC">
        <w:rPr>
          <w:rFonts w:asciiTheme="majorHAnsi" w:hAnsiTheme="majorHAnsi"/>
          <w:smallCaps/>
          <w:sz w:val="20"/>
          <w:szCs w:val="20"/>
        </w:rPr>
        <w:t>Lubac,</w:t>
      </w:r>
      <w:r w:rsidRPr="004247FC">
        <w:rPr>
          <w:rFonts w:asciiTheme="majorHAnsi" w:hAnsiTheme="majorHAnsi"/>
          <w:i/>
          <w:iCs/>
          <w:sz w:val="20"/>
          <w:szCs w:val="20"/>
        </w:rPr>
        <w:t xml:space="preserve"> Recherches dans la foi</w:t>
      </w:r>
      <w:r w:rsidRPr="004247FC">
        <w:rPr>
          <w:rFonts w:asciiTheme="majorHAnsi" w:hAnsiTheme="majorHAnsi"/>
          <w:i/>
          <w:iCs/>
          <w:spacing w:val="-2"/>
          <w:sz w:val="20"/>
          <w:szCs w:val="20"/>
        </w:rPr>
        <w:t xml:space="preserve">. Trois études sur Origène, saint Anselme et la philosophie chrétienne, </w:t>
      </w:r>
      <w:r w:rsidRPr="004247FC">
        <w:rPr>
          <w:rFonts w:asciiTheme="majorHAnsi" w:hAnsiTheme="majorHAnsi"/>
          <w:spacing w:val="-2"/>
          <w:sz w:val="20"/>
          <w:szCs w:val="20"/>
        </w:rPr>
        <w:t xml:space="preserve">coll. Bibliothèque des Archives de Philosophie n° 27, Paris, Beauchesne, </w:t>
      </w:r>
      <w:r>
        <w:rPr>
          <w:rFonts w:asciiTheme="majorHAnsi" w:hAnsiTheme="majorHAnsi"/>
          <w:sz w:val="20"/>
          <w:szCs w:val="20"/>
        </w:rPr>
        <w:t>1979, note 6, p. 82-83 (le texte sur Anselme a connu une première version dès 1959 et une première reprise en 1976).</w:t>
      </w:r>
    </w:p>
  </w:footnote>
  <w:footnote w:id="6">
    <w:p w14:paraId="232FFB73" w14:textId="3AB39CAA" w:rsidR="00CF0D48" w:rsidRPr="00AC664F" w:rsidRDefault="00CF0D48">
      <w:pPr>
        <w:pStyle w:val="Notedebasdepage"/>
        <w:rPr>
          <w:rFonts w:asciiTheme="majorHAnsi" w:hAnsiTheme="majorHAnsi"/>
          <w:sz w:val="20"/>
          <w:szCs w:val="20"/>
        </w:rPr>
      </w:pPr>
      <w:r w:rsidRPr="00AC664F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AC664F">
        <w:rPr>
          <w:rFonts w:asciiTheme="majorHAnsi" w:hAnsiTheme="majorHAnsi"/>
          <w:sz w:val="20"/>
          <w:szCs w:val="20"/>
        </w:rPr>
        <w:t xml:space="preserve"> François </w:t>
      </w:r>
      <w:r w:rsidRPr="00AC664F">
        <w:rPr>
          <w:rFonts w:asciiTheme="majorHAnsi" w:hAnsiTheme="majorHAnsi"/>
          <w:smallCaps/>
          <w:sz w:val="20"/>
          <w:szCs w:val="20"/>
        </w:rPr>
        <w:t>Trémolières,</w:t>
      </w:r>
      <w:r w:rsidRPr="00AC664F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AC664F">
        <w:rPr>
          <w:rFonts w:asciiTheme="majorHAnsi" w:hAnsiTheme="majorHAnsi"/>
          <w:sz w:val="20"/>
          <w:szCs w:val="20"/>
        </w:rPr>
        <w:t>article « </w:t>
      </w:r>
      <w:r w:rsidRPr="00AC664F">
        <w:rPr>
          <w:rFonts w:asciiTheme="majorHAnsi" w:hAnsiTheme="majorHAnsi"/>
          <w:i/>
          <w:sz w:val="20"/>
          <w:szCs w:val="20"/>
        </w:rPr>
        <w:t>Proslogion</w:t>
      </w:r>
      <w:r w:rsidRPr="00AC664F">
        <w:rPr>
          <w:rFonts w:asciiTheme="majorHAnsi" w:hAnsiTheme="majorHAnsi"/>
          <w:sz w:val="20"/>
          <w:szCs w:val="20"/>
        </w:rPr>
        <w:t xml:space="preserve"> », </w:t>
      </w:r>
      <w:r w:rsidRPr="00AC664F">
        <w:rPr>
          <w:rFonts w:asciiTheme="majorHAnsi" w:hAnsiTheme="majorHAnsi"/>
          <w:i/>
          <w:iCs/>
          <w:sz w:val="20"/>
          <w:szCs w:val="20"/>
        </w:rPr>
        <w:t>Encyclopaedia Universalis</w:t>
      </w:r>
      <w:r w:rsidRPr="00AC664F">
        <w:rPr>
          <w:rFonts w:asciiTheme="majorHAnsi" w:hAnsiTheme="majorHAnsi"/>
          <w:sz w:val="20"/>
          <w:szCs w:val="20"/>
        </w:rPr>
        <w:t>, v9.</w:t>
      </w:r>
    </w:p>
  </w:footnote>
  <w:footnote w:id="7">
    <w:p w14:paraId="1430DBBE" w14:textId="5E89D410" w:rsidR="00CF0D48" w:rsidRPr="00770F7C" w:rsidRDefault="00CF0D48" w:rsidP="0074622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0"/>
          <w:szCs w:val="20"/>
        </w:rPr>
      </w:pPr>
      <w:r w:rsidRPr="00770F7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770F7C">
        <w:rPr>
          <w:rFonts w:asciiTheme="majorHAnsi" w:hAnsiTheme="majorHAnsi"/>
          <w:sz w:val="20"/>
          <w:szCs w:val="20"/>
        </w:rPr>
        <w:t xml:space="preserve"> </w:t>
      </w:r>
      <w:r w:rsidRPr="00770F7C">
        <w:rPr>
          <w:rFonts w:asciiTheme="majorHAnsi" w:hAnsiTheme="majorHAnsi" w:cs="Times"/>
          <w:sz w:val="20"/>
          <w:szCs w:val="20"/>
        </w:rPr>
        <w:t>« L’objet que l’âme pénètre par l’intelligence naturelle, elle le saisit ; mais par l’intelligence spirituelle, elle saisit moins</w:t>
      </w:r>
      <w:r>
        <w:rPr>
          <w:rFonts w:asciiTheme="majorHAnsi" w:hAnsiTheme="majorHAnsi" w:cs="Times"/>
          <w:sz w:val="20"/>
          <w:szCs w:val="20"/>
        </w:rPr>
        <w:t>,</w:t>
      </w:r>
      <w:r w:rsidRPr="00770F7C">
        <w:rPr>
          <w:rFonts w:asciiTheme="majorHAnsi" w:hAnsiTheme="majorHAnsi" w:cs="Times"/>
          <w:sz w:val="20"/>
          <w:szCs w:val="20"/>
        </w:rPr>
        <w:t xml:space="preserve"> qu’elle n’est saisie », </w:t>
      </w:r>
      <w:r w:rsidRPr="00770F7C">
        <w:rPr>
          <w:rFonts w:asciiTheme="majorHAnsi" w:hAnsiTheme="majorHAnsi" w:cs="Times"/>
          <w:smallCaps/>
          <w:sz w:val="20"/>
          <w:szCs w:val="20"/>
        </w:rPr>
        <w:t>Guillaume de Saint-Thierry</w:t>
      </w:r>
      <w:r w:rsidRPr="00770F7C">
        <w:rPr>
          <w:rFonts w:asciiTheme="majorHAnsi" w:hAnsiTheme="majorHAnsi" w:cs="Times"/>
          <w:sz w:val="20"/>
          <w:szCs w:val="20"/>
        </w:rPr>
        <w:t xml:space="preserve">, </w:t>
      </w:r>
      <w:r w:rsidRPr="00770F7C">
        <w:rPr>
          <w:rFonts w:asciiTheme="majorHAnsi" w:hAnsiTheme="majorHAnsi" w:cs="Times"/>
          <w:i/>
          <w:iCs/>
          <w:sz w:val="20"/>
          <w:szCs w:val="20"/>
        </w:rPr>
        <w:t xml:space="preserve">Vie de Bernard </w:t>
      </w:r>
      <w:r w:rsidRPr="00770F7C">
        <w:rPr>
          <w:rFonts w:asciiTheme="majorHAnsi" w:hAnsiTheme="majorHAnsi" w:cs="Times"/>
          <w:sz w:val="20"/>
          <w:szCs w:val="20"/>
        </w:rPr>
        <w:t>(</w:t>
      </w:r>
      <w:r w:rsidRPr="00770F7C">
        <w:rPr>
          <w:rFonts w:asciiTheme="majorHAnsi" w:hAnsiTheme="majorHAnsi" w:cs="Times"/>
          <w:i/>
          <w:sz w:val="20"/>
          <w:szCs w:val="20"/>
        </w:rPr>
        <w:t>PL</w:t>
      </w:r>
      <w:r w:rsidRPr="00770F7C">
        <w:rPr>
          <w:rFonts w:asciiTheme="majorHAnsi" w:hAnsiTheme="majorHAnsi" w:cs="Times"/>
          <w:sz w:val="20"/>
          <w:szCs w:val="20"/>
        </w:rPr>
        <w:t xml:space="preserve"> 185, 259 AB). </w:t>
      </w:r>
    </w:p>
  </w:footnote>
  <w:footnote w:id="8">
    <w:p w14:paraId="01C8C969" w14:textId="435D68EC" w:rsidR="00CF0D48" w:rsidRPr="0074622C" w:rsidRDefault="00CF0D48" w:rsidP="0074622C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74622C">
        <w:rPr>
          <w:rStyle w:val="Marquenotebasdepage"/>
          <w:rFonts w:asciiTheme="majorHAnsi" w:hAnsiTheme="majorHAnsi"/>
          <w:sz w:val="20"/>
          <w:szCs w:val="20"/>
        </w:rPr>
        <w:footnoteRef/>
      </w:r>
      <w:r>
        <w:rPr>
          <w:rFonts w:asciiTheme="majorHAnsi" w:hAnsiTheme="majorHAnsi"/>
          <w:sz w:val="20"/>
          <w:szCs w:val="20"/>
        </w:rPr>
        <w:t xml:space="preserve"> C</w:t>
      </w:r>
      <w:r w:rsidRPr="0074622C">
        <w:rPr>
          <w:rFonts w:asciiTheme="majorHAnsi" w:hAnsiTheme="majorHAnsi"/>
          <w:sz w:val="20"/>
          <w:szCs w:val="20"/>
        </w:rPr>
        <w:t xml:space="preserve">f. Hans Urs von </w:t>
      </w:r>
      <w:r w:rsidRPr="0074622C">
        <w:rPr>
          <w:rFonts w:asciiTheme="majorHAnsi" w:hAnsiTheme="majorHAnsi"/>
          <w:smallCaps/>
          <w:sz w:val="20"/>
          <w:szCs w:val="20"/>
        </w:rPr>
        <w:t>Balthasar, « T</w:t>
      </w:r>
      <w:r w:rsidRPr="0074622C">
        <w:rPr>
          <w:rFonts w:asciiTheme="majorHAnsi" w:hAnsiTheme="majorHAnsi"/>
          <w:sz w:val="20"/>
          <w:szCs w:val="20"/>
        </w:rPr>
        <w:t xml:space="preserve">héologie et sainteté », </w:t>
      </w:r>
      <w:r w:rsidRPr="0074622C">
        <w:rPr>
          <w:rFonts w:asciiTheme="majorHAnsi" w:hAnsiTheme="majorHAnsi"/>
          <w:i/>
          <w:iCs/>
          <w:sz w:val="20"/>
          <w:szCs w:val="20"/>
        </w:rPr>
        <w:t>Dieu Vivant</w:t>
      </w:r>
      <w:r w:rsidRPr="0074622C">
        <w:rPr>
          <w:rFonts w:asciiTheme="majorHAnsi" w:hAnsiTheme="majorHAnsi"/>
          <w:sz w:val="20"/>
          <w:szCs w:val="20"/>
        </w:rPr>
        <w:t xml:space="preserve"> n° 12, </w:t>
      </w:r>
      <w:r>
        <w:rPr>
          <w:rFonts w:asciiTheme="majorHAnsi" w:hAnsiTheme="majorHAnsi"/>
          <w:sz w:val="20"/>
          <w:szCs w:val="20"/>
        </w:rPr>
        <w:t xml:space="preserve">Paris, </w:t>
      </w:r>
      <w:r w:rsidRPr="0074622C">
        <w:rPr>
          <w:rFonts w:asciiTheme="majorHAnsi" w:hAnsiTheme="majorHAnsi"/>
          <w:sz w:val="20"/>
          <w:szCs w:val="20"/>
        </w:rPr>
        <w:t>Seuil, 1948, p. 17-31.</w:t>
      </w:r>
    </w:p>
  </w:footnote>
  <w:footnote w:id="9">
    <w:p w14:paraId="1F2895F9" w14:textId="594FD439" w:rsidR="00CF0D48" w:rsidRPr="0074622C" w:rsidRDefault="00CF0D48" w:rsidP="0074622C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74622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74622C">
        <w:rPr>
          <w:rFonts w:asciiTheme="majorHAnsi" w:hAnsiTheme="majorHAnsi"/>
          <w:sz w:val="20"/>
          <w:szCs w:val="20"/>
        </w:rPr>
        <w:t xml:space="preserve"> Henri de </w:t>
      </w:r>
      <w:r w:rsidRPr="0074622C">
        <w:rPr>
          <w:rFonts w:asciiTheme="majorHAnsi" w:hAnsiTheme="majorHAnsi"/>
          <w:smallCaps/>
          <w:sz w:val="20"/>
          <w:szCs w:val="20"/>
        </w:rPr>
        <w:t>Lubac</w:t>
      </w:r>
      <w:r w:rsidRPr="0074622C">
        <w:rPr>
          <w:rFonts w:asciiTheme="majorHAnsi" w:hAnsiTheme="majorHAnsi"/>
          <w:sz w:val="20"/>
          <w:szCs w:val="20"/>
        </w:rPr>
        <w:t xml:space="preserve">, « Mystique naturelle et mystique chrétienne », </w:t>
      </w:r>
      <w:r>
        <w:rPr>
          <w:rFonts w:asciiTheme="majorHAnsi" w:hAnsiTheme="majorHAnsi"/>
          <w:i/>
          <w:iCs/>
          <w:sz w:val="20"/>
          <w:szCs w:val="20"/>
        </w:rPr>
        <w:t>Bulletin du cercle saint Jean-</w:t>
      </w:r>
      <w:r w:rsidRPr="0074622C">
        <w:rPr>
          <w:rFonts w:asciiTheme="majorHAnsi" w:hAnsiTheme="majorHAnsi"/>
          <w:i/>
          <w:iCs/>
          <w:sz w:val="20"/>
          <w:szCs w:val="20"/>
        </w:rPr>
        <w:t>Baptiste</w:t>
      </w:r>
      <w:r w:rsidRPr="0074622C">
        <w:rPr>
          <w:rFonts w:asciiTheme="majorHAnsi" w:hAnsiTheme="majorHAnsi"/>
          <w:sz w:val="20"/>
          <w:szCs w:val="20"/>
        </w:rPr>
        <w:t xml:space="preserve"> n° 32, juin-juillet 1964, </w:t>
      </w:r>
      <w:r>
        <w:rPr>
          <w:rStyle w:val="Numrodepage"/>
          <w:rFonts w:asciiTheme="majorHAnsi" w:hAnsiTheme="majorHAnsi"/>
          <w:sz w:val="20"/>
          <w:szCs w:val="20"/>
        </w:rPr>
        <w:t>respectivement pour les quatre</w:t>
      </w:r>
      <w:r w:rsidRPr="0074622C">
        <w:rPr>
          <w:rStyle w:val="Numrodepage"/>
          <w:rFonts w:asciiTheme="majorHAnsi" w:hAnsiTheme="majorHAnsi"/>
          <w:sz w:val="20"/>
          <w:szCs w:val="20"/>
        </w:rPr>
        <w:t xml:space="preserve"> citations p. 9, p. 13, p. 16, p. 17.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87E81"/>
    <w:multiLevelType w:val="hybridMultilevel"/>
    <w:tmpl w:val="90A47994"/>
    <w:lvl w:ilvl="0" w:tplc="D3FC06C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6A33"/>
    <w:multiLevelType w:val="hybridMultilevel"/>
    <w:tmpl w:val="9D8A4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2102"/>
    <w:multiLevelType w:val="hybridMultilevel"/>
    <w:tmpl w:val="0E16D772"/>
    <w:lvl w:ilvl="0" w:tplc="864EF80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E6A5F"/>
    <w:multiLevelType w:val="hybridMultilevel"/>
    <w:tmpl w:val="F38A856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371D73"/>
    <w:multiLevelType w:val="hybridMultilevel"/>
    <w:tmpl w:val="CEECE0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6205C"/>
    <w:multiLevelType w:val="hybridMultilevel"/>
    <w:tmpl w:val="DFDA5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1035"/>
    <w:multiLevelType w:val="hybridMultilevel"/>
    <w:tmpl w:val="9D8A4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190E"/>
    <w:multiLevelType w:val="hybridMultilevel"/>
    <w:tmpl w:val="D72C3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2E7C"/>
    <w:multiLevelType w:val="multilevel"/>
    <w:tmpl w:val="21A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66E43"/>
    <w:multiLevelType w:val="hybridMultilevel"/>
    <w:tmpl w:val="545EFE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87339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D2238"/>
    <w:multiLevelType w:val="hybridMultilevel"/>
    <w:tmpl w:val="AD4011D4"/>
    <w:lvl w:ilvl="0" w:tplc="9320DF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B6A"/>
    <w:multiLevelType w:val="hybridMultilevel"/>
    <w:tmpl w:val="2F5C6AC4"/>
    <w:lvl w:ilvl="0" w:tplc="542E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E3580"/>
    <w:multiLevelType w:val="hybridMultilevel"/>
    <w:tmpl w:val="C8AC2812"/>
    <w:lvl w:ilvl="0" w:tplc="60B20D4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E2DDA"/>
    <w:multiLevelType w:val="hybridMultilevel"/>
    <w:tmpl w:val="94C0355E"/>
    <w:lvl w:ilvl="0" w:tplc="E604D5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55911"/>
    <w:multiLevelType w:val="hybridMultilevel"/>
    <w:tmpl w:val="D1AE8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458E2"/>
    <w:multiLevelType w:val="hybridMultilevel"/>
    <w:tmpl w:val="730E850A"/>
    <w:lvl w:ilvl="0" w:tplc="B7E2F8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C0D87"/>
    <w:multiLevelType w:val="hybridMultilevel"/>
    <w:tmpl w:val="71F0799E"/>
    <w:lvl w:ilvl="0" w:tplc="0E7C2C5C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="Time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C3F69"/>
    <w:multiLevelType w:val="hybridMultilevel"/>
    <w:tmpl w:val="D4E87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73C7B"/>
    <w:multiLevelType w:val="hybridMultilevel"/>
    <w:tmpl w:val="BBE6FC54"/>
    <w:lvl w:ilvl="0" w:tplc="0F5461E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B42F8C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75796"/>
    <w:multiLevelType w:val="hybridMultilevel"/>
    <w:tmpl w:val="F38A8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6F7"/>
    <w:multiLevelType w:val="hybridMultilevel"/>
    <w:tmpl w:val="B13CC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205BC"/>
    <w:multiLevelType w:val="hybridMultilevel"/>
    <w:tmpl w:val="509019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D49DC"/>
    <w:multiLevelType w:val="hybridMultilevel"/>
    <w:tmpl w:val="6F208FC0"/>
    <w:lvl w:ilvl="0" w:tplc="5288997A">
      <w:start w:val="1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5"/>
  </w:num>
  <w:num w:numId="5">
    <w:abstractNumId w:val="1"/>
  </w:num>
  <w:num w:numId="6">
    <w:abstractNumId w:val="25"/>
  </w:num>
  <w:num w:numId="7">
    <w:abstractNumId w:val="20"/>
  </w:num>
  <w:num w:numId="8">
    <w:abstractNumId w:val="19"/>
  </w:num>
  <w:num w:numId="9">
    <w:abstractNumId w:val="6"/>
  </w:num>
  <w:num w:numId="10">
    <w:abstractNumId w:val="4"/>
  </w:num>
  <w:num w:numId="11">
    <w:abstractNumId w:val="22"/>
  </w:num>
  <w:num w:numId="12">
    <w:abstractNumId w:val="13"/>
  </w:num>
  <w:num w:numId="13">
    <w:abstractNumId w:val="24"/>
  </w:num>
  <w:num w:numId="14">
    <w:abstractNumId w:val="10"/>
  </w:num>
  <w:num w:numId="15">
    <w:abstractNumId w:val="7"/>
  </w:num>
  <w:num w:numId="16">
    <w:abstractNumId w:val="2"/>
  </w:num>
  <w:num w:numId="17">
    <w:abstractNumId w:val="18"/>
  </w:num>
  <w:num w:numId="18">
    <w:abstractNumId w:val="0"/>
  </w:num>
  <w:num w:numId="19">
    <w:abstractNumId w:val="8"/>
  </w:num>
  <w:num w:numId="20">
    <w:abstractNumId w:val="9"/>
  </w:num>
  <w:num w:numId="21">
    <w:abstractNumId w:val="14"/>
  </w:num>
  <w:num w:numId="22">
    <w:abstractNumId w:val="3"/>
  </w:num>
  <w:num w:numId="23">
    <w:abstractNumId w:val="17"/>
  </w:num>
  <w:num w:numId="24">
    <w:abstractNumId w:val="16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41"/>
    <w:rsid w:val="00030E33"/>
    <w:rsid w:val="00032BF3"/>
    <w:rsid w:val="00046137"/>
    <w:rsid w:val="0009314D"/>
    <w:rsid w:val="000A00C9"/>
    <w:rsid w:val="000A0A78"/>
    <w:rsid w:val="000B5D48"/>
    <w:rsid w:val="000C63C8"/>
    <w:rsid w:val="000E50EC"/>
    <w:rsid w:val="00107166"/>
    <w:rsid w:val="00113A54"/>
    <w:rsid w:val="00121A1D"/>
    <w:rsid w:val="00125004"/>
    <w:rsid w:val="00151F23"/>
    <w:rsid w:val="00160A29"/>
    <w:rsid w:val="001665DF"/>
    <w:rsid w:val="00172E90"/>
    <w:rsid w:val="001763E5"/>
    <w:rsid w:val="00184BDB"/>
    <w:rsid w:val="00192036"/>
    <w:rsid w:val="001A6D75"/>
    <w:rsid w:val="001B2B47"/>
    <w:rsid w:val="001C56D0"/>
    <w:rsid w:val="001D4541"/>
    <w:rsid w:val="001D791D"/>
    <w:rsid w:val="001E43AA"/>
    <w:rsid w:val="001E76A3"/>
    <w:rsid w:val="001E7F7E"/>
    <w:rsid w:val="001F7327"/>
    <w:rsid w:val="002002C0"/>
    <w:rsid w:val="002013F9"/>
    <w:rsid w:val="0021492E"/>
    <w:rsid w:val="00216D29"/>
    <w:rsid w:val="00233F13"/>
    <w:rsid w:val="002446CD"/>
    <w:rsid w:val="00275905"/>
    <w:rsid w:val="00276E66"/>
    <w:rsid w:val="00285FCC"/>
    <w:rsid w:val="002A7170"/>
    <w:rsid w:val="002B5939"/>
    <w:rsid w:val="002C7A33"/>
    <w:rsid w:val="002E496C"/>
    <w:rsid w:val="002E5C41"/>
    <w:rsid w:val="002E5CBE"/>
    <w:rsid w:val="002F002F"/>
    <w:rsid w:val="002F587A"/>
    <w:rsid w:val="00320965"/>
    <w:rsid w:val="00332CF5"/>
    <w:rsid w:val="0033338F"/>
    <w:rsid w:val="00340D70"/>
    <w:rsid w:val="003449CF"/>
    <w:rsid w:val="00345530"/>
    <w:rsid w:val="003459C2"/>
    <w:rsid w:val="00354E4D"/>
    <w:rsid w:val="00357C33"/>
    <w:rsid w:val="00361A89"/>
    <w:rsid w:val="00363085"/>
    <w:rsid w:val="003676AC"/>
    <w:rsid w:val="00373A28"/>
    <w:rsid w:val="00374BD3"/>
    <w:rsid w:val="00375F09"/>
    <w:rsid w:val="00376B7B"/>
    <w:rsid w:val="00376D71"/>
    <w:rsid w:val="00383B9B"/>
    <w:rsid w:val="00385612"/>
    <w:rsid w:val="00385E5A"/>
    <w:rsid w:val="00393AC1"/>
    <w:rsid w:val="00393C6F"/>
    <w:rsid w:val="003A3BEF"/>
    <w:rsid w:val="003B21DE"/>
    <w:rsid w:val="003B480E"/>
    <w:rsid w:val="003C3A41"/>
    <w:rsid w:val="003C5E47"/>
    <w:rsid w:val="003C6494"/>
    <w:rsid w:val="003D44A1"/>
    <w:rsid w:val="003D6C67"/>
    <w:rsid w:val="003E77A3"/>
    <w:rsid w:val="003F5D76"/>
    <w:rsid w:val="003F673A"/>
    <w:rsid w:val="00402CA5"/>
    <w:rsid w:val="00406D2E"/>
    <w:rsid w:val="004163BB"/>
    <w:rsid w:val="00420055"/>
    <w:rsid w:val="004247FC"/>
    <w:rsid w:val="004349DC"/>
    <w:rsid w:val="00436C0D"/>
    <w:rsid w:val="00451AC6"/>
    <w:rsid w:val="0045297F"/>
    <w:rsid w:val="00452BA9"/>
    <w:rsid w:val="00454B48"/>
    <w:rsid w:val="0046567C"/>
    <w:rsid w:val="0047169D"/>
    <w:rsid w:val="00477ABB"/>
    <w:rsid w:val="00482543"/>
    <w:rsid w:val="004828BF"/>
    <w:rsid w:val="00487D7A"/>
    <w:rsid w:val="0049064C"/>
    <w:rsid w:val="00491D0E"/>
    <w:rsid w:val="00496747"/>
    <w:rsid w:val="004A17C7"/>
    <w:rsid w:val="004A2FFB"/>
    <w:rsid w:val="004C10E9"/>
    <w:rsid w:val="004C5D2C"/>
    <w:rsid w:val="004E0B40"/>
    <w:rsid w:val="004F0025"/>
    <w:rsid w:val="004F2492"/>
    <w:rsid w:val="004F3900"/>
    <w:rsid w:val="00505ED2"/>
    <w:rsid w:val="00533751"/>
    <w:rsid w:val="00533822"/>
    <w:rsid w:val="00533CA9"/>
    <w:rsid w:val="00541D26"/>
    <w:rsid w:val="00542259"/>
    <w:rsid w:val="00545C61"/>
    <w:rsid w:val="00547DC0"/>
    <w:rsid w:val="00565447"/>
    <w:rsid w:val="00574313"/>
    <w:rsid w:val="00575F44"/>
    <w:rsid w:val="00582160"/>
    <w:rsid w:val="00590585"/>
    <w:rsid w:val="005930B8"/>
    <w:rsid w:val="005A325C"/>
    <w:rsid w:val="005A69B1"/>
    <w:rsid w:val="005B46A2"/>
    <w:rsid w:val="005C132B"/>
    <w:rsid w:val="005C45E2"/>
    <w:rsid w:val="005D6D0B"/>
    <w:rsid w:val="005E438B"/>
    <w:rsid w:val="005E607A"/>
    <w:rsid w:val="005F01AC"/>
    <w:rsid w:val="00602091"/>
    <w:rsid w:val="00604A64"/>
    <w:rsid w:val="006347C2"/>
    <w:rsid w:val="006421CE"/>
    <w:rsid w:val="00647C16"/>
    <w:rsid w:val="00650F49"/>
    <w:rsid w:val="0066278E"/>
    <w:rsid w:val="006746AB"/>
    <w:rsid w:val="00681334"/>
    <w:rsid w:val="0069023D"/>
    <w:rsid w:val="00695960"/>
    <w:rsid w:val="006B09D4"/>
    <w:rsid w:val="006B647C"/>
    <w:rsid w:val="006C2140"/>
    <w:rsid w:val="006C4224"/>
    <w:rsid w:val="006C49BC"/>
    <w:rsid w:val="006C4E8D"/>
    <w:rsid w:val="006C56B0"/>
    <w:rsid w:val="006C7DD0"/>
    <w:rsid w:val="006D33BA"/>
    <w:rsid w:val="006E117D"/>
    <w:rsid w:val="006E2E92"/>
    <w:rsid w:val="006E3FC8"/>
    <w:rsid w:val="006E5EFE"/>
    <w:rsid w:val="007065B1"/>
    <w:rsid w:val="00706872"/>
    <w:rsid w:val="00715CA8"/>
    <w:rsid w:val="00725CE9"/>
    <w:rsid w:val="00737E2F"/>
    <w:rsid w:val="007430C9"/>
    <w:rsid w:val="0074622C"/>
    <w:rsid w:val="007501AE"/>
    <w:rsid w:val="00750BA8"/>
    <w:rsid w:val="007647F4"/>
    <w:rsid w:val="00767BD6"/>
    <w:rsid w:val="00767F44"/>
    <w:rsid w:val="00770F7C"/>
    <w:rsid w:val="0078144C"/>
    <w:rsid w:val="00783BEA"/>
    <w:rsid w:val="0078473A"/>
    <w:rsid w:val="00793FFD"/>
    <w:rsid w:val="007A0FDD"/>
    <w:rsid w:val="007B0791"/>
    <w:rsid w:val="007B3253"/>
    <w:rsid w:val="007C0CCE"/>
    <w:rsid w:val="007E0DC2"/>
    <w:rsid w:val="007E4203"/>
    <w:rsid w:val="007E7EE5"/>
    <w:rsid w:val="00802FA9"/>
    <w:rsid w:val="00813AA3"/>
    <w:rsid w:val="008202FF"/>
    <w:rsid w:val="00822F0B"/>
    <w:rsid w:val="008443FE"/>
    <w:rsid w:val="00846E43"/>
    <w:rsid w:val="00850928"/>
    <w:rsid w:val="00867F64"/>
    <w:rsid w:val="00876980"/>
    <w:rsid w:val="00883BC5"/>
    <w:rsid w:val="00893620"/>
    <w:rsid w:val="0089370A"/>
    <w:rsid w:val="008A4126"/>
    <w:rsid w:val="008B41EC"/>
    <w:rsid w:val="008B4456"/>
    <w:rsid w:val="008B7052"/>
    <w:rsid w:val="008C4ACC"/>
    <w:rsid w:val="008D5E6E"/>
    <w:rsid w:val="009035B6"/>
    <w:rsid w:val="00906EA0"/>
    <w:rsid w:val="00927B9A"/>
    <w:rsid w:val="00941005"/>
    <w:rsid w:val="009443FC"/>
    <w:rsid w:val="00952F76"/>
    <w:rsid w:val="0095343B"/>
    <w:rsid w:val="00967A60"/>
    <w:rsid w:val="00974D33"/>
    <w:rsid w:val="00976FA0"/>
    <w:rsid w:val="009A4542"/>
    <w:rsid w:val="009B189A"/>
    <w:rsid w:val="009C4948"/>
    <w:rsid w:val="009C4991"/>
    <w:rsid w:val="009C70F5"/>
    <w:rsid w:val="009E7ADB"/>
    <w:rsid w:val="00A113B0"/>
    <w:rsid w:val="00A20AD8"/>
    <w:rsid w:val="00A31F04"/>
    <w:rsid w:val="00A552E6"/>
    <w:rsid w:val="00A57336"/>
    <w:rsid w:val="00A70740"/>
    <w:rsid w:val="00A73224"/>
    <w:rsid w:val="00A917FB"/>
    <w:rsid w:val="00A927AA"/>
    <w:rsid w:val="00AA615D"/>
    <w:rsid w:val="00AB5D9B"/>
    <w:rsid w:val="00AB6282"/>
    <w:rsid w:val="00AC55CD"/>
    <w:rsid w:val="00AC664F"/>
    <w:rsid w:val="00AE384E"/>
    <w:rsid w:val="00AF31E7"/>
    <w:rsid w:val="00B07DF6"/>
    <w:rsid w:val="00B110B8"/>
    <w:rsid w:val="00B172EF"/>
    <w:rsid w:val="00B24C13"/>
    <w:rsid w:val="00B31727"/>
    <w:rsid w:val="00B32348"/>
    <w:rsid w:val="00B3368F"/>
    <w:rsid w:val="00B364F2"/>
    <w:rsid w:val="00B47D94"/>
    <w:rsid w:val="00B50EA7"/>
    <w:rsid w:val="00B720EF"/>
    <w:rsid w:val="00B8696B"/>
    <w:rsid w:val="00BA1EAF"/>
    <w:rsid w:val="00BA410C"/>
    <w:rsid w:val="00BB01E4"/>
    <w:rsid w:val="00BB62CA"/>
    <w:rsid w:val="00BD10E0"/>
    <w:rsid w:val="00BD2BE2"/>
    <w:rsid w:val="00BD7399"/>
    <w:rsid w:val="00BE0497"/>
    <w:rsid w:val="00BF0609"/>
    <w:rsid w:val="00BF40DC"/>
    <w:rsid w:val="00BF5C0C"/>
    <w:rsid w:val="00C215B1"/>
    <w:rsid w:val="00C2536E"/>
    <w:rsid w:val="00C33752"/>
    <w:rsid w:val="00C36576"/>
    <w:rsid w:val="00C5286E"/>
    <w:rsid w:val="00C54D2B"/>
    <w:rsid w:val="00C73371"/>
    <w:rsid w:val="00C861BB"/>
    <w:rsid w:val="00CA7066"/>
    <w:rsid w:val="00CB0F4F"/>
    <w:rsid w:val="00CB3F2A"/>
    <w:rsid w:val="00CB5ACD"/>
    <w:rsid w:val="00CC11D2"/>
    <w:rsid w:val="00CC23D0"/>
    <w:rsid w:val="00CC4071"/>
    <w:rsid w:val="00CE7F43"/>
    <w:rsid w:val="00CF0D48"/>
    <w:rsid w:val="00CF2892"/>
    <w:rsid w:val="00CF7FAE"/>
    <w:rsid w:val="00D16B98"/>
    <w:rsid w:val="00D227F1"/>
    <w:rsid w:val="00D25F36"/>
    <w:rsid w:val="00D340A4"/>
    <w:rsid w:val="00D41AB1"/>
    <w:rsid w:val="00D448F4"/>
    <w:rsid w:val="00D45156"/>
    <w:rsid w:val="00D560A7"/>
    <w:rsid w:val="00D636B6"/>
    <w:rsid w:val="00D67033"/>
    <w:rsid w:val="00D81B59"/>
    <w:rsid w:val="00D8328C"/>
    <w:rsid w:val="00D94BEB"/>
    <w:rsid w:val="00DA6C7E"/>
    <w:rsid w:val="00DB6314"/>
    <w:rsid w:val="00DC506C"/>
    <w:rsid w:val="00DD67DE"/>
    <w:rsid w:val="00DE289B"/>
    <w:rsid w:val="00DE4426"/>
    <w:rsid w:val="00DF5897"/>
    <w:rsid w:val="00DF73C8"/>
    <w:rsid w:val="00E06AEE"/>
    <w:rsid w:val="00E21CAD"/>
    <w:rsid w:val="00E3025C"/>
    <w:rsid w:val="00E51423"/>
    <w:rsid w:val="00E5209C"/>
    <w:rsid w:val="00E6597C"/>
    <w:rsid w:val="00E65D11"/>
    <w:rsid w:val="00E70658"/>
    <w:rsid w:val="00E82F99"/>
    <w:rsid w:val="00E90825"/>
    <w:rsid w:val="00E90D5E"/>
    <w:rsid w:val="00E9632A"/>
    <w:rsid w:val="00EA15EE"/>
    <w:rsid w:val="00EA4B30"/>
    <w:rsid w:val="00EB13D5"/>
    <w:rsid w:val="00EB4AA1"/>
    <w:rsid w:val="00ED1417"/>
    <w:rsid w:val="00ED67BB"/>
    <w:rsid w:val="00EE73F0"/>
    <w:rsid w:val="00EF7DC7"/>
    <w:rsid w:val="00F023BE"/>
    <w:rsid w:val="00F05302"/>
    <w:rsid w:val="00F3181B"/>
    <w:rsid w:val="00F407D2"/>
    <w:rsid w:val="00F60156"/>
    <w:rsid w:val="00F61796"/>
    <w:rsid w:val="00F821FE"/>
    <w:rsid w:val="00F85B1B"/>
    <w:rsid w:val="00F87D66"/>
    <w:rsid w:val="00FA0DF1"/>
    <w:rsid w:val="00FB31F4"/>
    <w:rsid w:val="00FC3092"/>
    <w:rsid w:val="00FC7BEF"/>
    <w:rsid w:val="00FD3BC1"/>
    <w:rsid w:val="00FE005C"/>
    <w:rsid w:val="00FE72FE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04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1">
    <w:name w:val="heading 1"/>
    <w:basedOn w:val="Normal"/>
    <w:link w:val="Titre1Car"/>
    <w:uiPriority w:val="9"/>
    <w:qFormat/>
    <w:rsid w:val="00FD3BC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paragraph" w:styleId="Corpsdetexte2">
    <w:name w:val="Body Text 2"/>
    <w:basedOn w:val="Normal"/>
    <w:link w:val="Corpsdetexte2Car"/>
    <w:semiHidden/>
    <w:rsid w:val="00737E2F"/>
    <w:pPr>
      <w:tabs>
        <w:tab w:val="left" w:pos="10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noProof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737E2F"/>
    <w:rPr>
      <w:rFonts w:ascii="Times New Roman" w:eastAsia="Times New Roman" w:hAnsi="Times New Roman" w:cs="Times New Roman"/>
      <w:noProof/>
      <w:sz w:val="20"/>
    </w:rPr>
  </w:style>
  <w:style w:type="character" w:customStyle="1" w:styleId="Titre1Car">
    <w:name w:val="Titre 1 Car"/>
    <w:basedOn w:val="Policepardfaut"/>
    <w:link w:val="Titre1"/>
    <w:uiPriority w:val="9"/>
    <w:rsid w:val="00FD3BC1"/>
    <w:rPr>
      <w:rFonts w:ascii="Times" w:hAnsi="Times"/>
      <w:b/>
      <w:bCs/>
      <w:kern w:val="36"/>
      <w:sz w:val="48"/>
      <w:szCs w:val="48"/>
    </w:rPr>
  </w:style>
  <w:style w:type="table" w:styleId="Grille">
    <w:name w:val="Table Grid"/>
    <w:basedOn w:val="TableauNormal"/>
    <w:uiPriority w:val="59"/>
    <w:rsid w:val="00D1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rsid w:val="00E6597C"/>
    <w:pPr>
      <w:widowControl w:val="0"/>
      <w:autoSpaceDE w:val="0"/>
      <w:autoSpaceDN w:val="0"/>
      <w:spacing w:before="141"/>
      <w:jc w:val="both"/>
    </w:pPr>
    <w:rPr>
      <w:rFonts w:ascii="Times New Roman" w:eastAsia="Times New Roman" w:hAnsi="Times New Roman" w:cs="Times New Roman"/>
      <w:color w:val="000000"/>
      <w:lang w:eastAsia="fr-BE"/>
    </w:rPr>
  </w:style>
  <w:style w:type="character" w:customStyle="1" w:styleId="reference-text">
    <w:name w:val="reference-text"/>
    <w:basedOn w:val="Policepardfaut"/>
    <w:rsid w:val="00893620"/>
  </w:style>
  <w:style w:type="character" w:styleId="Lienhypertexte">
    <w:name w:val="Hyperlink"/>
    <w:basedOn w:val="Policepardfaut"/>
    <w:uiPriority w:val="99"/>
    <w:semiHidden/>
    <w:unhideWhenUsed/>
    <w:rsid w:val="00FE7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1">
    <w:name w:val="heading 1"/>
    <w:basedOn w:val="Normal"/>
    <w:link w:val="Titre1Car"/>
    <w:uiPriority w:val="9"/>
    <w:qFormat/>
    <w:rsid w:val="00FD3BC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paragraph" w:styleId="Corpsdetexte2">
    <w:name w:val="Body Text 2"/>
    <w:basedOn w:val="Normal"/>
    <w:link w:val="Corpsdetexte2Car"/>
    <w:semiHidden/>
    <w:rsid w:val="00737E2F"/>
    <w:pPr>
      <w:tabs>
        <w:tab w:val="left" w:pos="10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noProof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737E2F"/>
    <w:rPr>
      <w:rFonts w:ascii="Times New Roman" w:eastAsia="Times New Roman" w:hAnsi="Times New Roman" w:cs="Times New Roman"/>
      <w:noProof/>
      <w:sz w:val="20"/>
    </w:rPr>
  </w:style>
  <w:style w:type="character" w:customStyle="1" w:styleId="Titre1Car">
    <w:name w:val="Titre 1 Car"/>
    <w:basedOn w:val="Policepardfaut"/>
    <w:link w:val="Titre1"/>
    <w:uiPriority w:val="9"/>
    <w:rsid w:val="00FD3BC1"/>
    <w:rPr>
      <w:rFonts w:ascii="Times" w:hAnsi="Times"/>
      <w:b/>
      <w:bCs/>
      <w:kern w:val="36"/>
      <w:sz w:val="48"/>
      <w:szCs w:val="48"/>
    </w:rPr>
  </w:style>
  <w:style w:type="table" w:styleId="Grille">
    <w:name w:val="Table Grid"/>
    <w:basedOn w:val="TableauNormal"/>
    <w:uiPriority w:val="59"/>
    <w:rsid w:val="00D1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rsid w:val="00E6597C"/>
    <w:pPr>
      <w:widowControl w:val="0"/>
      <w:autoSpaceDE w:val="0"/>
      <w:autoSpaceDN w:val="0"/>
      <w:spacing w:before="141"/>
      <w:jc w:val="both"/>
    </w:pPr>
    <w:rPr>
      <w:rFonts w:ascii="Times New Roman" w:eastAsia="Times New Roman" w:hAnsi="Times New Roman" w:cs="Times New Roman"/>
      <w:color w:val="000000"/>
      <w:lang w:eastAsia="fr-BE"/>
    </w:rPr>
  </w:style>
  <w:style w:type="character" w:customStyle="1" w:styleId="reference-text">
    <w:name w:val="reference-text"/>
    <w:basedOn w:val="Policepardfaut"/>
    <w:rsid w:val="00893620"/>
  </w:style>
  <w:style w:type="character" w:styleId="Lienhypertexte">
    <w:name w:val="Hyperlink"/>
    <w:basedOn w:val="Policepardfaut"/>
    <w:uiPriority w:val="99"/>
    <w:semiHidden/>
    <w:unhideWhenUsed/>
    <w:rsid w:val="00FE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2806</Words>
  <Characters>15436</Characters>
  <Application>Microsoft Macintosh Word</Application>
  <DocSecurity>0</DocSecurity>
  <Lines>128</Lines>
  <Paragraphs>36</Paragraphs>
  <ScaleCrop>false</ScaleCrop>
  <Company/>
  <LinksUpToDate>false</LinksUpToDate>
  <CharactersWithSpaces>18206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cp:lastPrinted>2021-12-04T07:54:00Z</cp:lastPrinted>
  <dcterms:created xsi:type="dcterms:W3CDTF">2025-12-07T18:49:00Z</dcterms:created>
  <dcterms:modified xsi:type="dcterms:W3CDTF">2025-12-15T21:04:00Z</dcterms:modified>
</cp:coreProperties>
</file>