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EA49" w14:textId="77777777" w:rsidR="009A3269" w:rsidRPr="00810F3E" w:rsidRDefault="00030448" w:rsidP="00B41C4B">
      <w:pPr>
        <w:spacing w:after="120" w:line="240" w:lineRule="auto"/>
        <w:jc w:val="center"/>
        <w:rPr>
          <w:rFonts w:ascii="Garamond" w:hAnsi="Garamond"/>
          <w:b/>
          <w:sz w:val="24"/>
          <w:szCs w:val="24"/>
        </w:rPr>
      </w:pPr>
      <w:r w:rsidRPr="00810F3E">
        <w:rPr>
          <w:rFonts w:ascii="Garamond" w:hAnsi="Garamond"/>
          <w:b/>
          <w:sz w:val="24"/>
          <w:szCs w:val="24"/>
        </w:rPr>
        <w:t xml:space="preserve">Brève bibliographie sur </w:t>
      </w:r>
      <w:r w:rsidRPr="005C160E">
        <w:rPr>
          <w:rFonts w:ascii="Garamond" w:hAnsi="Garamond"/>
          <w:b/>
          <w:i/>
          <w:sz w:val="24"/>
          <w:szCs w:val="24"/>
        </w:rPr>
        <w:t>l’histoire</w:t>
      </w:r>
      <w:r w:rsidRPr="00810F3E">
        <w:rPr>
          <w:rFonts w:ascii="Garamond" w:hAnsi="Garamond"/>
          <w:b/>
          <w:sz w:val="24"/>
          <w:szCs w:val="24"/>
        </w:rPr>
        <w:t xml:space="preserve"> du </w:t>
      </w:r>
      <w:r w:rsidR="00810F3E" w:rsidRPr="00810F3E">
        <w:rPr>
          <w:rFonts w:ascii="Garamond" w:hAnsi="Garamond"/>
          <w:b/>
          <w:sz w:val="24"/>
          <w:szCs w:val="24"/>
        </w:rPr>
        <w:t xml:space="preserve">peuple juif et du </w:t>
      </w:r>
      <w:r w:rsidRPr="00810F3E">
        <w:rPr>
          <w:rFonts w:ascii="Garamond" w:hAnsi="Garamond"/>
          <w:b/>
          <w:sz w:val="24"/>
          <w:szCs w:val="24"/>
        </w:rPr>
        <w:t>judaïsme</w:t>
      </w:r>
    </w:p>
    <w:p w14:paraId="6472EA4A" w14:textId="339C6111" w:rsidR="002E466D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D3A6E">
        <w:rPr>
          <w:rFonts w:ascii="Garamond" w:hAnsi="Garamond"/>
          <w:sz w:val="24"/>
          <w:szCs w:val="24"/>
        </w:rPr>
        <w:tab/>
      </w:r>
      <w:r w:rsidR="00FC272B">
        <w:rPr>
          <w:rFonts w:ascii="Garamond" w:hAnsi="Garamond"/>
          <w:sz w:val="24"/>
          <w:szCs w:val="24"/>
        </w:rPr>
        <w:t xml:space="preserve">La bibliographie est immense et comporte </w:t>
      </w:r>
      <w:r w:rsidR="002E466D">
        <w:rPr>
          <w:rFonts w:ascii="Garamond" w:hAnsi="Garamond"/>
          <w:sz w:val="24"/>
          <w:szCs w:val="24"/>
        </w:rPr>
        <w:t xml:space="preserve">d’innombrables </w:t>
      </w:r>
      <w:r w:rsidR="00FC272B">
        <w:rPr>
          <w:rFonts w:ascii="Garamond" w:hAnsi="Garamond"/>
          <w:sz w:val="24"/>
          <w:szCs w:val="24"/>
        </w:rPr>
        <w:t>sous-sections (histoire des juifs pays par pays, histoire de la shoah, histoire des ashkénazes, histoire du sionisme, etc.).</w:t>
      </w:r>
      <w:r w:rsidR="002E466D">
        <w:rPr>
          <w:rFonts w:ascii="Garamond" w:hAnsi="Garamond"/>
          <w:sz w:val="24"/>
          <w:szCs w:val="24"/>
        </w:rPr>
        <w:t xml:space="preserve"> Sont ici recensés des ouvrages d’histoire générale, des plus classiques (Baron, Doubnov) aux tentatives plus récentes (Barnavi, </w:t>
      </w:r>
      <w:r w:rsidR="005300B8">
        <w:rPr>
          <w:rFonts w:ascii="Garamond" w:hAnsi="Garamond"/>
          <w:sz w:val="24"/>
          <w:szCs w:val="24"/>
        </w:rPr>
        <w:t>Hadas-Lebel</w:t>
      </w:r>
      <w:r w:rsidR="002E466D">
        <w:rPr>
          <w:rFonts w:ascii="Garamond" w:hAnsi="Garamond"/>
          <w:sz w:val="24"/>
          <w:szCs w:val="24"/>
        </w:rPr>
        <w:t xml:space="preserve">). </w:t>
      </w:r>
      <w:r w:rsidR="000E38F6">
        <w:rPr>
          <w:rFonts w:ascii="Garamond" w:hAnsi="Garamond"/>
          <w:sz w:val="24"/>
          <w:szCs w:val="24"/>
        </w:rPr>
        <w:t>D</w:t>
      </w:r>
      <w:r w:rsidR="002E466D">
        <w:rPr>
          <w:rFonts w:ascii="Garamond" w:hAnsi="Garamond"/>
          <w:sz w:val="24"/>
          <w:szCs w:val="24"/>
        </w:rPr>
        <w:t xml:space="preserve">es introductions pédagogiques </w:t>
      </w:r>
      <w:r w:rsidR="0032791C">
        <w:rPr>
          <w:rFonts w:ascii="Garamond" w:hAnsi="Garamond"/>
          <w:sz w:val="24"/>
          <w:szCs w:val="24"/>
        </w:rPr>
        <w:t xml:space="preserve">ont été incluses </w:t>
      </w:r>
      <w:r w:rsidR="00B56F05">
        <w:rPr>
          <w:rFonts w:ascii="Garamond" w:hAnsi="Garamond"/>
          <w:sz w:val="24"/>
          <w:szCs w:val="24"/>
        </w:rPr>
        <w:t>(Azria, Camus, Chouraqui).</w:t>
      </w:r>
    </w:p>
    <w:p w14:paraId="6472EA4B" w14:textId="77777777" w:rsidR="00245651" w:rsidRPr="007D3A6E" w:rsidRDefault="0043765B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7D3A6E" w:rsidRPr="007D3A6E">
        <w:rPr>
          <w:rFonts w:ascii="Garamond" w:hAnsi="Garamond"/>
          <w:sz w:val="24"/>
          <w:szCs w:val="24"/>
        </w:rPr>
        <w:t>Les l</w:t>
      </w:r>
      <w:r w:rsidR="007D3A6E">
        <w:rPr>
          <w:rFonts w:ascii="Garamond" w:hAnsi="Garamond"/>
          <w:sz w:val="24"/>
          <w:szCs w:val="24"/>
        </w:rPr>
        <w:t>ivres les plus accessibles sont indiqués avec une étoile. Les plus difficiles avec #.</w:t>
      </w:r>
    </w:p>
    <w:p w14:paraId="6472EA4C" w14:textId="77777777" w:rsidR="007D3A6E" w:rsidRPr="00951CAB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# </w:t>
      </w:r>
      <w:r w:rsidRPr="007D3A6E">
        <w:rPr>
          <w:rFonts w:ascii="Garamond" w:hAnsi="Garamond"/>
          <w:smallCaps/>
          <w:sz w:val="24"/>
          <w:szCs w:val="24"/>
        </w:rPr>
        <w:t>Attias</w:t>
      </w:r>
      <w:r>
        <w:rPr>
          <w:rFonts w:ascii="Garamond" w:hAnsi="Garamond"/>
          <w:sz w:val="24"/>
          <w:szCs w:val="24"/>
        </w:rPr>
        <w:t xml:space="preserve"> JC, </w:t>
      </w:r>
      <w:r w:rsidRPr="007D3A6E">
        <w:rPr>
          <w:rFonts w:ascii="Garamond" w:hAnsi="Garamond"/>
          <w:i/>
          <w:sz w:val="24"/>
          <w:szCs w:val="24"/>
        </w:rPr>
        <w:t>Penser le judaïsme</w:t>
      </w:r>
      <w:r>
        <w:rPr>
          <w:rFonts w:ascii="Garamond" w:hAnsi="Garamond"/>
          <w:sz w:val="24"/>
          <w:szCs w:val="24"/>
        </w:rPr>
        <w:t xml:space="preserve">, CNRS 2010, 338 p. </w:t>
      </w:r>
    </w:p>
    <w:p w14:paraId="6472EA4D" w14:textId="77777777" w:rsidR="00FC272B" w:rsidRPr="00FC272B" w:rsidRDefault="00FC272B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FC272B">
        <w:rPr>
          <w:rFonts w:ascii="Garamond" w:hAnsi="Garamond"/>
          <w:smallCaps/>
          <w:sz w:val="24"/>
          <w:szCs w:val="24"/>
        </w:rPr>
        <w:t xml:space="preserve">* </w:t>
      </w:r>
      <w:r>
        <w:rPr>
          <w:rFonts w:ascii="Garamond" w:hAnsi="Garamond"/>
          <w:smallCaps/>
          <w:sz w:val="24"/>
          <w:szCs w:val="24"/>
        </w:rPr>
        <w:t xml:space="preserve"> </w:t>
      </w:r>
      <w:r w:rsidRPr="00FC272B">
        <w:rPr>
          <w:rFonts w:ascii="Garamond" w:hAnsi="Garamond"/>
          <w:smallCaps/>
          <w:sz w:val="24"/>
          <w:szCs w:val="24"/>
        </w:rPr>
        <w:t>Azria</w:t>
      </w:r>
      <w:r>
        <w:rPr>
          <w:rFonts w:ascii="Garamond" w:hAnsi="Garamond"/>
          <w:sz w:val="24"/>
          <w:szCs w:val="24"/>
        </w:rPr>
        <w:t xml:space="preserve"> R.</w:t>
      </w:r>
      <w:r w:rsidRPr="00FC272B">
        <w:rPr>
          <w:rFonts w:ascii="Garamond" w:hAnsi="Garamond"/>
          <w:sz w:val="24"/>
          <w:szCs w:val="24"/>
        </w:rPr>
        <w:t xml:space="preserve">, </w:t>
      </w:r>
      <w:r w:rsidRPr="00FC272B">
        <w:rPr>
          <w:rFonts w:ascii="Garamond" w:hAnsi="Garamond"/>
          <w:i/>
          <w:sz w:val="24"/>
          <w:szCs w:val="24"/>
        </w:rPr>
        <w:t>Le judaïsme</w:t>
      </w:r>
      <w:r w:rsidRPr="00FC272B">
        <w:rPr>
          <w:rFonts w:ascii="Garamond" w:hAnsi="Garamond"/>
          <w:sz w:val="24"/>
          <w:szCs w:val="24"/>
        </w:rPr>
        <w:t xml:space="preserve">, </w:t>
      </w:r>
      <w:r w:rsidR="000E7FE3">
        <w:rPr>
          <w:rFonts w:ascii="Garamond" w:hAnsi="Garamond"/>
          <w:sz w:val="24"/>
          <w:szCs w:val="24"/>
        </w:rPr>
        <w:t xml:space="preserve">La découverte </w:t>
      </w:r>
      <w:r w:rsidRPr="00FC272B">
        <w:rPr>
          <w:rFonts w:ascii="Garamond" w:hAnsi="Garamond"/>
          <w:sz w:val="24"/>
          <w:szCs w:val="24"/>
        </w:rPr>
        <w:t>2003</w:t>
      </w:r>
      <w:r>
        <w:rPr>
          <w:rFonts w:ascii="Garamond" w:hAnsi="Garamond"/>
          <w:sz w:val="24"/>
          <w:szCs w:val="24"/>
        </w:rPr>
        <w:t>, 124 p.</w:t>
      </w:r>
    </w:p>
    <w:p w14:paraId="6472EA4E" w14:textId="77777777" w:rsidR="007D3A6E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Pr="007D3A6E">
        <w:rPr>
          <w:rFonts w:ascii="Garamond" w:hAnsi="Garamond"/>
          <w:smallCaps/>
          <w:sz w:val="24"/>
          <w:szCs w:val="24"/>
        </w:rPr>
        <w:t>Barnavi</w:t>
      </w:r>
      <w:r w:rsidRPr="0024565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E.</w:t>
      </w:r>
      <w:r w:rsidRPr="0024565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(éd.),</w:t>
      </w:r>
      <w:r w:rsidRPr="00245651">
        <w:rPr>
          <w:rFonts w:ascii="Garamond" w:hAnsi="Garamond"/>
          <w:sz w:val="24"/>
          <w:szCs w:val="24"/>
        </w:rPr>
        <w:t xml:space="preserve"> </w:t>
      </w:r>
      <w:r w:rsidRPr="007D3A6E">
        <w:rPr>
          <w:rFonts w:ascii="Garamond" w:hAnsi="Garamond"/>
          <w:i/>
          <w:sz w:val="24"/>
          <w:szCs w:val="24"/>
        </w:rPr>
        <w:t>Histoire universelle des Juifs</w:t>
      </w:r>
      <w:r w:rsidRPr="00245651">
        <w:rPr>
          <w:rFonts w:ascii="Garamond" w:hAnsi="Garamond"/>
          <w:sz w:val="24"/>
          <w:szCs w:val="24"/>
        </w:rPr>
        <w:t xml:space="preserve">, </w:t>
      </w:r>
      <w:r w:rsidR="000E7FE3">
        <w:rPr>
          <w:rFonts w:ascii="Garamond" w:hAnsi="Garamond"/>
          <w:sz w:val="24"/>
          <w:szCs w:val="24"/>
        </w:rPr>
        <w:t>Hachette</w:t>
      </w:r>
      <w:r w:rsidRPr="0024565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2002</w:t>
      </w:r>
      <w:r w:rsidRPr="007D3A6E">
        <w:rPr>
          <w:rFonts w:ascii="Garamond" w:hAnsi="Garamond"/>
          <w:sz w:val="24"/>
          <w:szCs w:val="24"/>
          <w:vertAlign w:val="superscript"/>
        </w:rPr>
        <w:t>2</w:t>
      </w:r>
      <w:r>
        <w:rPr>
          <w:rFonts w:ascii="Garamond" w:hAnsi="Garamond"/>
          <w:sz w:val="24"/>
          <w:szCs w:val="24"/>
        </w:rPr>
        <w:t xml:space="preserve"> [</w:t>
      </w:r>
      <w:r w:rsidRPr="00245651">
        <w:rPr>
          <w:rFonts w:ascii="Garamond" w:hAnsi="Garamond"/>
          <w:sz w:val="24"/>
          <w:szCs w:val="24"/>
        </w:rPr>
        <w:t>1992</w:t>
      </w:r>
      <w:r>
        <w:rPr>
          <w:rFonts w:ascii="Garamond" w:hAnsi="Garamond"/>
          <w:sz w:val="24"/>
          <w:szCs w:val="24"/>
        </w:rPr>
        <w:t>], 300 p.</w:t>
      </w:r>
    </w:p>
    <w:p w14:paraId="6472EA4F" w14:textId="77777777" w:rsidR="002E466D" w:rsidRDefault="002E466D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FC272B">
        <w:rPr>
          <w:rFonts w:ascii="Garamond" w:hAnsi="Garamond"/>
          <w:sz w:val="24"/>
          <w:szCs w:val="24"/>
        </w:rPr>
        <w:t xml:space="preserve"># </w:t>
      </w:r>
      <w:r w:rsidRPr="002E466D">
        <w:rPr>
          <w:rFonts w:ascii="Garamond" w:hAnsi="Garamond"/>
          <w:smallCaps/>
          <w:sz w:val="24"/>
          <w:szCs w:val="24"/>
        </w:rPr>
        <w:t>Baron</w:t>
      </w:r>
      <w:r w:rsidRPr="00FC272B">
        <w:rPr>
          <w:rFonts w:ascii="Garamond" w:hAnsi="Garamond"/>
          <w:sz w:val="24"/>
          <w:szCs w:val="24"/>
        </w:rPr>
        <w:t xml:space="preserve"> S.W., </w:t>
      </w:r>
      <w:r w:rsidRPr="002E466D">
        <w:rPr>
          <w:rFonts w:ascii="Garamond" w:hAnsi="Garamond"/>
          <w:i/>
          <w:sz w:val="24"/>
          <w:szCs w:val="24"/>
        </w:rPr>
        <w:t>Histoire d’Israël</w:t>
      </w:r>
      <w:r w:rsidRPr="00FC272B">
        <w:rPr>
          <w:rFonts w:ascii="Garamond" w:hAnsi="Garamond"/>
          <w:sz w:val="24"/>
          <w:szCs w:val="24"/>
        </w:rPr>
        <w:t xml:space="preserve">, </w:t>
      </w:r>
      <w:r w:rsidRPr="002E466D">
        <w:rPr>
          <w:rFonts w:ascii="Garamond" w:hAnsi="Garamond"/>
          <w:i/>
          <w:sz w:val="24"/>
          <w:szCs w:val="24"/>
        </w:rPr>
        <w:t>les premiers siècles de l’ère chrétienn</w:t>
      </w:r>
      <w:r>
        <w:rPr>
          <w:rFonts w:ascii="Garamond" w:hAnsi="Garamond"/>
          <w:sz w:val="24"/>
          <w:szCs w:val="24"/>
        </w:rPr>
        <w:t>e, vol. II, PUF</w:t>
      </w:r>
      <w:r w:rsidRPr="00FC272B">
        <w:rPr>
          <w:rFonts w:ascii="Garamond" w:hAnsi="Garamond"/>
          <w:sz w:val="24"/>
          <w:szCs w:val="24"/>
        </w:rPr>
        <w:t xml:space="preserve"> 1957</w:t>
      </w:r>
      <w:r>
        <w:rPr>
          <w:rFonts w:ascii="Garamond" w:hAnsi="Garamond"/>
          <w:sz w:val="24"/>
          <w:szCs w:val="24"/>
        </w:rPr>
        <w:t>, 1320 p.</w:t>
      </w:r>
    </w:p>
    <w:p w14:paraId="11942FE9" w14:textId="4D128F91" w:rsidR="00DB78EE" w:rsidRPr="00DB78EE" w:rsidRDefault="00DB78EE" w:rsidP="00B41C4B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DB78EE">
        <w:rPr>
          <w:rFonts w:ascii="Garamond" w:hAnsi="Garamond"/>
          <w:sz w:val="24"/>
          <w:szCs w:val="24"/>
        </w:rPr>
        <w:t xml:space="preserve"># </w:t>
      </w:r>
      <w:r w:rsidRPr="00E60649">
        <w:rPr>
          <w:rFonts w:ascii="Garamond" w:hAnsi="Garamond"/>
          <w:smallCaps/>
          <w:sz w:val="24"/>
          <w:szCs w:val="24"/>
        </w:rPr>
        <w:t>Baumgarten</w:t>
      </w:r>
      <w:r w:rsidRPr="00121B0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J. </w:t>
      </w:r>
      <w:r w:rsidRPr="00121B03">
        <w:rPr>
          <w:rFonts w:ascii="Garamond" w:hAnsi="Garamond"/>
          <w:sz w:val="24"/>
          <w:szCs w:val="24"/>
        </w:rPr>
        <w:t xml:space="preserve">et </w:t>
      </w:r>
      <w:r w:rsidRPr="00E60649">
        <w:rPr>
          <w:rFonts w:ascii="Garamond" w:hAnsi="Garamond"/>
          <w:smallCaps/>
          <w:sz w:val="24"/>
          <w:szCs w:val="24"/>
        </w:rPr>
        <w:t>Darmon</w:t>
      </w:r>
      <w:r>
        <w:rPr>
          <w:rFonts w:ascii="Garamond" w:hAnsi="Garamond"/>
          <w:sz w:val="24"/>
          <w:szCs w:val="24"/>
        </w:rPr>
        <w:t xml:space="preserve"> J. (éd.),</w:t>
      </w:r>
      <w:r w:rsidRPr="00121B03">
        <w:rPr>
          <w:rFonts w:ascii="Garamond" w:hAnsi="Garamond"/>
          <w:sz w:val="24"/>
          <w:szCs w:val="24"/>
        </w:rPr>
        <w:t xml:space="preserve"> </w:t>
      </w:r>
      <w:r w:rsidRPr="00121B03">
        <w:rPr>
          <w:rFonts w:ascii="Garamond" w:hAnsi="Garamond"/>
          <w:i/>
          <w:sz w:val="24"/>
          <w:szCs w:val="24"/>
        </w:rPr>
        <w:t>Aux origines du judaïsme</w:t>
      </w:r>
      <w:r w:rsidRPr="00121B03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Actes sud </w:t>
      </w:r>
      <w:r w:rsidRPr="00121B03">
        <w:rPr>
          <w:rFonts w:ascii="Garamond" w:hAnsi="Garamond"/>
          <w:sz w:val="24"/>
          <w:szCs w:val="24"/>
        </w:rPr>
        <w:t>2012</w:t>
      </w:r>
      <w:r>
        <w:rPr>
          <w:rFonts w:ascii="Garamond" w:hAnsi="Garamond"/>
          <w:sz w:val="24"/>
          <w:szCs w:val="24"/>
        </w:rPr>
        <w:t>, 520 p.</w:t>
      </w:r>
    </w:p>
    <w:p w14:paraId="6472EA50" w14:textId="77777777" w:rsidR="002A7C7A" w:rsidRPr="00F734E9" w:rsidRDefault="00F734E9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Pr="0083280B">
        <w:rPr>
          <w:rFonts w:ascii="Garamond" w:hAnsi="Garamond"/>
          <w:smallCaps/>
          <w:sz w:val="24"/>
          <w:szCs w:val="24"/>
        </w:rPr>
        <w:t>Benbassa</w:t>
      </w:r>
      <w:r>
        <w:rPr>
          <w:rFonts w:ascii="Garamond" w:hAnsi="Garamond"/>
          <w:sz w:val="24"/>
          <w:szCs w:val="24"/>
        </w:rPr>
        <w:t xml:space="preserve"> E. – </w:t>
      </w:r>
      <w:r w:rsidRPr="0083280B">
        <w:rPr>
          <w:rFonts w:ascii="Garamond" w:hAnsi="Garamond"/>
          <w:smallCaps/>
          <w:sz w:val="24"/>
          <w:szCs w:val="24"/>
        </w:rPr>
        <w:t>Attias</w:t>
      </w:r>
      <w:r>
        <w:rPr>
          <w:rFonts w:ascii="Garamond" w:hAnsi="Garamond"/>
          <w:sz w:val="24"/>
          <w:szCs w:val="24"/>
        </w:rPr>
        <w:t xml:space="preserve"> JC</w:t>
      </w:r>
      <w:r w:rsidRPr="00F734E9">
        <w:rPr>
          <w:rFonts w:ascii="Garamond" w:hAnsi="Garamond"/>
          <w:smallCaps/>
          <w:sz w:val="24"/>
          <w:szCs w:val="24"/>
        </w:rPr>
        <w:t xml:space="preserve">, </w:t>
      </w:r>
      <w:r w:rsidRPr="00F734E9">
        <w:rPr>
          <w:rFonts w:ascii="Garamond" w:hAnsi="Garamond"/>
          <w:i/>
          <w:sz w:val="24"/>
          <w:szCs w:val="24"/>
        </w:rPr>
        <w:t>Israël, la terre et le sacré</w:t>
      </w:r>
      <w:r>
        <w:rPr>
          <w:rFonts w:ascii="Garamond" w:hAnsi="Garamond"/>
          <w:smallCaps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Flammarion,</w:t>
      </w:r>
      <w:r w:rsidRPr="00F734E9">
        <w:rPr>
          <w:rFonts w:ascii="Garamond" w:hAnsi="Garamond"/>
          <w:sz w:val="24"/>
          <w:szCs w:val="24"/>
        </w:rPr>
        <w:t xml:space="preserve"> 2001</w:t>
      </w:r>
      <w:r w:rsidRPr="00F734E9">
        <w:rPr>
          <w:rFonts w:ascii="Garamond" w:hAnsi="Garamond"/>
          <w:sz w:val="24"/>
          <w:szCs w:val="24"/>
          <w:vertAlign w:val="superscript"/>
        </w:rPr>
        <w:t>2</w:t>
      </w:r>
      <w:r>
        <w:rPr>
          <w:rFonts w:ascii="Garamond" w:hAnsi="Garamond"/>
          <w:sz w:val="24"/>
          <w:szCs w:val="24"/>
        </w:rPr>
        <w:t>, 390 p.</w:t>
      </w:r>
    </w:p>
    <w:p w14:paraId="6472EA51" w14:textId="77777777" w:rsidR="0083280B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="0083280B" w:rsidRPr="0083280B">
        <w:rPr>
          <w:rFonts w:ascii="Garamond" w:hAnsi="Garamond"/>
          <w:smallCaps/>
          <w:sz w:val="24"/>
          <w:szCs w:val="24"/>
        </w:rPr>
        <w:t>Benbassa</w:t>
      </w:r>
      <w:r w:rsidR="0083280B">
        <w:rPr>
          <w:rFonts w:ascii="Garamond" w:hAnsi="Garamond"/>
          <w:sz w:val="24"/>
          <w:szCs w:val="24"/>
        </w:rPr>
        <w:t xml:space="preserve"> E. – </w:t>
      </w:r>
      <w:r w:rsidR="0083280B" w:rsidRPr="0083280B">
        <w:rPr>
          <w:rFonts w:ascii="Garamond" w:hAnsi="Garamond"/>
          <w:smallCaps/>
          <w:sz w:val="24"/>
          <w:szCs w:val="24"/>
        </w:rPr>
        <w:t>Attias</w:t>
      </w:r>
      <w:r w:rsidR="0083280B">
        <w:rPr>
          <w:rFonts w:ascii="Garamond" w:hAnsi="Garamond"/>
          <w:sz w:val="24"/>
          <w:szCs w:val="24"/>
        </w:rPr>
        <w:t xml:space="preserve"> JC, </w:t>
      </w:r>
      <w:r w:rsidR="0083280B" w:rsidRPr="0083280B">
        <w:rPr>
          <w:rFonts w:ascii="Garamond" w:hAnsi="Garamond"/>
          <w:i/>
          <w:sz w:val="24"/>
          <w:szCs w:val="24"/>
        </w:rPr>
        <w:t>Petite histoire du judaïsme</w:t>
      </w:r>
      <w:r w:rsidR="00C242AE">
        <w:rPr>
          <w:rFonts w:ascii="Garamond" w:hAnsi="Garamond"/>
          <w:sz w:val="24"/>
          <w:szCs w:val="24"/>
        </w:rPr>
        <w:t>, Librio 2007, 94 p, 155</w:t>
      </w:r>
    </w:p>
    <w:p w14:paraId="6472EA52" w14:textId="77777777" w:rsidR="007D3A6E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Pr="007D3A6E">
        <w:rPr>
          <w:rFonts w:ascii="Garamond" w:hAnsi="Garamond"/>
          <w:smallCaps/>
          <w:sz w:val="24"/>
          <w:szCs w:val="24"/>
        </w:rPr>
        <w:t>Benbassa</w:t>
      </w:r>
      <w:r w:rsidRPr="007D3A6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E.,</w:t>
      </w:r>
      <w:r w:rsidRPr="007231DC">
        <w:rPr>
          <w:rFonts w:ascii="Garamond" w:hAnsi="Garamond"/>
          <w:sz w:val="24"/>
          <w:szCs w:val="24"/>
        </w:rPr>
        <w:t xml:space="preserve"> </w:t>
      </w:r>
      <w:r w:rsidRPr="007D3A6E">
        <w:rPr>
          <w:rFonts w:ascii="Garamond" w:hAnsi="Garamond"/>
          <w:i/>
          <w:sz w:val="24"/>
          <w:szCs w:val="24"/>
        </w:rPr>
        <w:t>Histoire des juifs sépharades : De Tolède à Salonique</w:t>
      </w:r>
      <w:r>
        <w:rPr>
          <w:rFonts w:ascii="Garamond" w:hAnsi="Garamond"/>
          <w:sz w:val="24"/>
          <w:szCs w:val="24"/>
        </w:rPr>
        <w:t>, Seuil 2002, 468 p.</w:t>
      </w:r>
    </w:p>
    <w:p w14:paraId="6472EA53" w14:textId="77777777" w:rsidR="007D3A6E" w:rsidRDefault="002A7C7A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="007D3A6E" w:rsidRPr="007D3A6E">
        <w:rPr>
          <w:rFonts w:ascii="Garamond" w:hAnsi="Garamond"/>
          <w:smallCaps/>
          <w:sz w:val="24"/>
          <w:szCs w:val="24"/>
        </w:rPr>
        <w:t>Benbassa</w:t>
      </w:r>
      <w:r w:rsidR="007D3A6E" w:rsidRPr="007D3A6E">
        <w:rPr>
          <w:rFonts w:ascii="Garamond" w:hAnsi="Garamond"/>
          <w:sz w:val="24"/>
          <w:szCs w:val="24"/>
        </w:rPr>
        <w:t xml:space="preserve"> </w:t>
      </w:r>
      <w:r w:rsidR="007D3A6E">
        <w:rPr>
          <w:rFonts w:ascii="Garamond" w:hAnsi="Garamond"/>
          <w:sz w:val="24"/>
          <w:szCs w:val="24"/>
        </w:rPr>
        <w:t>E.,</w:t>
      </w:r>
      <w:r w:rsidR="007D3A6E" w:rsidRPr="007231DC">
        <w:rPr>
          <w:rFonts w:ascii="Garamond" w:hAnsi="Garamond"/>
          <w:sz w:val="24"/>
          <w:szCs w:val="24"/>
        </w:rPr>
        <w:t xml:space="preserve"> </w:t>
      </w:r>
      <w:r w:rsidR="007D3A6E" w:rsidRPr="007D3A6E">
        <w:rPr>
          <w:rFonts w:ascii="Garamond" w:hAnsi="Garamond"/>
          <w:i/>
          <w:sz w:val="24"/>
          <w:szCs w:val="24"/>
        </w:rPr>
        <w:t>Histoire des juifs de France</w:t>
      </w:r>
      <w:r w:rsidR="007D3A6E">
        <w:rPr>
          <w:rFonts w:ascii="Garamond" w:hAnsi="Garamond"/>
          <w:sz w:val="24"/>
          <w:szCs w:val="24"/>
        </w:rPr>
        <w:t>, Seuil 1997, 373 p.</w:t>
      </w:r>
    </w:p>
    <w:p w14:paraId="6472EA54" w14:textId="77777777" w:rsidR="00AF2961" w:rsidRPr="00FC272B" w:rsidRDefault="00AF2961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F2961">
        <w:rPr>
          <w:rFonts w:ascii="Garamond" w:hAnsi="Garamond"/>
          <w:smallCaps/>
          <w:sz w:val="24"/>
          <w:szCs w:val="24"/>
        </w:rPr>
        <w:t xml:space="preserve">* </w:t>
      </w:r>
      <w:r>
        <w:rPr>
          <w:rFonts w:ascii="Garamond" w:hAnsi="Garamond"/>
          <w:smallCaps/>
          <w:sz w:val="24"/>
          <w:szCs w:val="24"/>
        </w:rPr>
        <w:t xml:space="preserve"> </w:t>
      </w:r>
      <w:r w:rsidRPr="00FD375C">
        <w:rPr>
          <w:rFonts w:ascii="Garamond" w:hAnsi="Garamond"/>
          <w:smallCaps/>
          <w:sz w:val="24"/>
          <w:szCs w:val="24"/>
        </w:rPr>
        <w:t>Bensimon</w:t>
      </w:r>
      <w:r>
        <w:rPr>
          <w:rFonts w:ascii="Garamond" w:hAnsi="Garamond"/>
          <w:sz w:val="24"/>
          <w:szCs w:val="24"/>
        </w:rPr>
        <w:t xml:space="preserve"> D.</w:t>
      </w:r>
      <w:r w:rsidRPr="00FC272B">
        <w:rPr>
          <w:rFonts w:ascii="Garamond" w:hAnsi="Garamond"/>
          <w:sz w:val="24"/>
          <w:szCs w:val="24"/>
        </w:rPr>
        <w:t xml:space="preserve">, </w:t>
      </w:r>
      <w:r w:rsidRPr="00AF2961">
        <w:rPr>
          <w:rFonts w:ascii="Garamond" w:hAnsi="Garamond"/>
          <w:i/>
          <w:sz w:val="24"/>
          <w:szCs w:val="24"/>
        </w:rPr>
        <w:t>Les Juifs dans le monde au tournant du XXIè siècle</w:t>
      </w:r>
      <w:r w:rsidRPr="00FC272B">
        <w:rPr>
          <w:rFonts w:ascii="Garamond" w:hAnsi="Garamond"/>
          <w:sz w:val="24"/>
          <w:szCs w:val="24"/>
        </w:rPr>
        <w:t xml:space="preserve">, </w:t>
      </w:r>
      <w:r w:rsidR="000E7FE3">
        <w:rPr>
          <w:rFonts w:ascii="Garamond" w:hAnsi="Garamond"/>
          <w:sz w:val="24"/>
          <w:szCs w:val="24"/>
        </w:rPr>
        <w:t>Albin Michel</w:t>
      </w:r>
      <w:r w:rsidRPr="00FC272B">
        <w:rPr>
          <w:rFonts w:ascii="Garamond" w:hAnsi="Garamond"/>
          <w:sz w:val="24"/>
          <w:szCs w:val="24"/>
        </w:rPr>
        <w:t xml:space="preserve"> 1994</w:t>
      </w:r>
      <w:r>
        <w:rPr>
          <w:rFonts w:ascii="Garamond" w:hAnsi="Garamond"/>
          <w:sz w:val="24"/>
          <w:szCs w:val="24"/>
        </w:rPr>
        <w:t>, 192 p.</w:t>
      </w:r>
    </w:p>
    <w:p w14:paraId="6472EA55" w14:textId="77777777" w:rsidR="007D3A6E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# </w:t>
      </w:r>
      <w:r w:rsidRPr="006C76CF">
        <w:rPr>
          <w:rFonts w:ascii="Garamond" w:hAnsi="Garamond"/>
          <w:smallCaps/>
          <w:sz w:val="24"/>
          <w:szCs w:val="24"/>
        </w:rPr>
        <w:t>Blumenkranz</w:t>
      </w:r>
      <w:r>
        <w:rPr>
          <w:rFonts w:ascii="Garamond" w:hAnsi="Garamond"/>
          <w:sz w:val="24"/>
          <w:szCs w:val="24"/>
        </w:rPr>
        <w:t xml:space="preserve"> B.,</w:t>
      </w:r>
      <w:r w:rsidRPr="006C76CF">
        <w:rPr>
          <w:rFonts w:ascii="Garamond" w:hAnsi="Garamond"/>
          <w:sz w:val="24"/>
          <w:szCs w:val="24"/>
        </w:rPr>
        <w:t xml:space="preserve"> </w:t>
      </w:r>
      <w:r w:rsidRPr="007D3A6E">
        <w:rPr>
          <w:rFonts w:ascii="Garamond" w:hAnsi="Garamond"/>
          <w:i/>
          <w:sz w:val="24"/>
          <w:szCs w:val="24"/>
        </w:rPr>
        <w:t>Juifs et chrétiens dans le monde occidental</w:t>
      </w:r>
      <w:r w:rsidR="00DB2FC8">
        <w:rPr>
          <w:rFonts w:ascii="Garamond" w:hAnsi="Garamond"/>
          <w:i/>
          <w:sz w:val="24"/>
          <w:szCs w:val="24"/>
        </w:rPr>
        <w:t>°</w:t>
      </w:r>
      <w:r w:rsidRPr="007D3A6E">
        <w:rPr>
          <w:rFonts w:ascii="Garamond" w:hAnsi="Garamond"/>
          <w:i/>
          <w:sz w:val="24"/>
          <w:szCs w:val="24"/>
        </w:rPr>
        <w:t>: 430-1096</w:t>
      </w:r>
      <w:r>
        <w:rPr>
          <w:rFonts w:ascii="Garamond" w:hAnsi="Garamond"/>
          <w:sz w:val="24"/>
          <w:szCs w:val="24"/>
        </w:rPr>
        <w:t>,</w:t>
      </w:r>
      <w:r w:rsidRPr="006C76CF">
        <w:rPr>
          <w:rFonts w:ascii="Garamond" w:hAnsi="Garamond"/>
          <w:sz w:val="24"/>
          <w:szCs w:val="24"/>
        </w:rPr>
        <w:t xml:space="preserve"> Mouton </w:t>
      </w:r>
      <w:r>
        <w:rPr>
          <w:rFonts w:ascii="Garamond" w:hAnsi="Garamond"/>
          <w:sz w:val="24"/>
          <w:szCs w:val="24"/>
        </w:rPr>
        <w:t>1960, 436 p.</w:t>
      </w:r>
    </w:p>
    <w:p w14:paraId="3C5EBB45" w14:textId="44D62671" w:rsidR="002C2D1E" w:rsidRDefault="002C2D1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FB5ACC">
        <w:rPr>
          <w:rFonts w:ascii="Garamond" w:hAnsi="Garamond"/>
          <w:smallCaps/>
          <w:sz w:val="24"/>
          <w:szCs w:val="24"/>
        </w:rPr>
        <w:t xml:space="preserve">    Boyarin</w:t>
      </w:r>
      <w:r>
        <w:rPr>
          <w:rFonts w:ascii="Garamond" w:hAnsi="Garamond"/>
          <w:sz w:val="24"/>
          <w:szCs w:val="24"/>
        </w:rPr>
        <w:t xml:space="preserve"> D., </w:t>
      </w:r>
      <w:r>
        <w:rPr>
          <w:rFonts w:ascii="Garamond" w:hAnsi="Garamond"/>
          <w:i/>
          <w:sz w:val="24"/>
          <w:szCs w:val="24"/>
        </w:rPr>
        <w:t>Le Christ juif</w:t>
      </w:r>
      <w:r>
        <w:rPr>
          <w:rFonts w:ascii="Garamond" w:hAnsi="Garamond"/>
          <w:sz w:val="24"/>
          <w:szCs w:val="24"/>
        </w:rPr>
        <w:t xml:space="preserve">, Cerf </w:t>
      </w:r>
      <w:r w:rsidR="00CD58A3">
        <w:rPr>
          <w:rFonts w:ascii="Garamond" w:hAnsi="Garamond"/>
          <w:sz w:val="24"/>
          <w:szCs w:val="24"/>
        </w:rPr>
        <w:t>2019</w:t>
      </w:r>
      <w:r>
        <w:rPr>
          <w:rFonts w:ascii="Garamond" w:hAnsi="Garamond"/>
          <w:sz w:val="24"/>
          <w:szCs w:val="24"/>
        </w:rPr>
        <w:t xml:space="preserve">, </w:t>
      </w:r>
      <w:r w:rsidR="00CD58A3">
        <w:rPr>
          <w:rFonts w:ascii="Garamond" w:hAnsi="Garamond"/>
          <w:sz w:val="24"/>
          <w:szCs w:val="24"/>
        </w:rPr>
        <w:t>18</w:t>
      </w:r>
      <w:r>
        <w:rPr>
          <w:rFonts w:ascii="Garamond" w:hAnsi="Garamond"/>
          <w:sz w:val="24"/>
          <w:szCs w:val="24"/>
        </w:rPr>
        <w:t>0 p.</w:t>
      </w:r>
    </w:p>
    <w:p w14:paraId="53006B50" w14:textId="29852FAA" w:rsidR="00431792" w:rsidRPr="00431792" w:rsidRDefault="00431792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FB5ACC">
        <w:rPr>
          <w:rFonts w:ascii="Garamond" w:hAnsi="Garamond"/>
          <w:smallCaps/>
          <w:sz w:val="24"/>
          <w:szCs w:val="24"/>
        </w:rPr>
        <w:t xml:space="preserve">    Boyarin</w:t>
      </w:r>
      <w:r>
        <w:rPr>
          <w:rFonts w:ascii="Garamond" w:hAnsi="Garamond"/>
          <w:sz w:val="24"/>
          <w:szCs w:val="24"/>
        </w:rPr>
        <w:t xml:space="preserve"> D., </w:t>
      </w:r>
      <w:r w:rsidRPr="00FB5ACC">
        <w:rPr>
          <w:rFonts w:ascii="Garamond" w:hAnsi="Garamond"/>
          <w:i/>
          <w:sz w:val="24"/>
          <w:szCs w:val="24"/>
        </w:rPr>
        <w:t>Judaïsme,</w:t>
      </w:r>
      <w:r w:rsidRPr="00431792">
        <w:rPr>
          <w:rFonts w:ascii="Garamond" w:hAnsi="Garamond"/>
          <w:sz w:val="24"/>
          <w:szCs w:val="24"/>
        </w:rPr>
        <w:t xml:space="preserve"> </w:t>
      </w:r>
      <w:r w:rsidR="00635743">
        <w:rPr>
          <w:rFonts w:ascii="Garamond" w:hAnsi="Garamond"/>
          <w:i/>
          <w:sz w:val="24"/>
          <w:szCs w:val="24"/>
        </w:rPr>
        <w:t>L</w:t>
      </w:r>
      <w:r w:rsidRPr="00635743">
        <w:rPr>
          <w:rFonts w:ascii="Garamond" w:hAnsi="Garamond"/>
          <w:i/>
          <w:sz w:val="24"/>
          <w:szCs w:val="24"/>
        </w:rPr>
        <w:t>a généalogie d'une notion moderne</w:t>
      </w:r>
      <w:r>
        <w:rPr>
          <w:rFonts w:ascii="Garamond" w:hAnsi="Garamond"/>
          <w:sz w:val="24"/>
          <w:szCs w:val="24"/>
        </w:rPr>
        <w:t xml:space="preserve">, </w:t>
      </w:r>
      <w:r w:rsidR="00635743">
        <w:rPr>
          <w:rFonts w:ascii="Garamond" w:hAnsi="Garamond"/>
          <w:sz w:val="24"/>
          <w:szCs w:val="24"/>
        </w:rPr>
        <w:t xml:space="preserve">Cerf </w:t>
      </w:r>
      <w:r w:rsidRPr="00431792">
        <w:rPr>
          <w:rFonts w:ascii="Garamond" w:hAnsi="Garamond"/>
          <w:sz w:val="24"/>
          <w:szCs w:val="24"/>
        </w:rPr>
        <w:t>2026</w:t>
      </w:r>
      <w:r w:rsidR="00635743">
        <w:rPr>
          <w:rFonts w:ascii="Garamond" w:hAnsi="Garamond"/>
          <w:sz w:val="24"/>
          <w:szCs w:val="24"/>
        </w:rPr>
        <w:t xml:space="preserve">, </w:t>
      </w:r>
      <w:r w:rsidR="00FB5ACC">
        <w:rPr>
          <w:rFonts w:ascii="Garamond" w:hAnsi="Garamond"/>
          <w:sz w:val="24"/>
          <w:szCs w:val="24"/>
        </w:rPr>
        <w:t>320 p.</w:t>
      </w:r>
    </w:p>
    <w:p w14:paraId="6472EA56" w14:textId="77777777" w:rsidR="00AF2961" w:rsidRPr="00FC272B" w:rsidRDefault="00B56F05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="00AF2961" w:rsidRPr="00AF2961">
        <w:rPr>
          <w:rFonts w:ascii="Garamond" w:hAnsi="Garamond"/>
          <w:smallCaps/>
          <w:sz w:val="24"/>
          <w:szCs w:val="24"/>
        </w:rPr>
        <w:t>Boyer</w:t>
      </w:r>
      <w:r w:rsidR="00AF2961">
        <w:rPr>
          <w:rFonts w:ascii="Garamond" w:hAnsi="Garamond"/>
          <w:sz w:val="24"/>
          <w:szCs w:val="24"/>
        </w:rPr>
        <w:t xml:space="preserve"> </w:t>
      </w:r>
      <w:r w:rsidR="00AF2961" w:rsidRPr="00FC272B">
        <w:rPr>
          <w:rFonts w:ascii="Garamond" w:hAnsi="Garamond"/>
          <w:sz w:val="24"/>
          <w:szCs w:val="24"/>
        </w:rPr>
        <w:t>A</w:t>
      </w:r>
      <w:r w:rsidR="00AF2961">
        <w:rPr>
          <w:rFonts w:ascii="Garamond" w:hAnsi="Garamond"/>
          <w:sz w:val="24"/>
          <w:szCs w:val="24"/>
        </w:rPr>
        <w:t xml:space="preserve">. - </w:t>
      </w:r>
      <w:r w:rsidR="00AF2961" w:rsidRPr="00AF2961">
        <w:rPr>
          <w:rFonts w:ascii="Garamond" w:hAnsi="Garamond"/>
          <w:smallCaps/>
          <w:sz w:val="24"/>
          <w:szCs w:val="24"/>
        </w:rPr>
        <w:t>Hayoun</w:t>
      </w:r>
      <w:r w:rsidR="00AF2961" w:rsidRPr="00FC272B">
        <w:rPr>
          <w:rFonts w:ascii="Garamond" w:hAnsi="Garamond"/>
          <w:sz w:val="24"/>
          <w:szCs w:val="24"/>
        </w:rPr>
        <w:t xml:space="preserve"> </w:t>
      </w:r>
      <w:r w:rsidR="00AF2961">
        <w:rPr>
          <w:rFonts w:ascii="Garamond" w:hAnsi="Garamond"/>
          <w:sz w:val="24"/>
          <w:szCs w:val="24"/>
        </w:rPr>
        <w:t>MR.</w:t>
      </w:r>
      <w:r w:rsidR="00AF2961" w:rsidRPr="00FC272B">
        <w:rPr>
          <w:rFonts w:ascii="Garamond" w:hAnsi="Garamond"/>
          <w:sz w:val="24"/>
          <w:szCs w:val="24"/>
        </w:rPr>
        <w:t xml:space="preserve">, </w:t>
      </w:r>
      <w:r w:rsidR="00AF2961" w:rsidRPr="00AF2961">
        <w:rPr>
          <w:rFonts w:ascii="Garamond" w:hAnsi="Garamond"/>
          <w:i/>
          <w:sz w:val="24"/>
          <w:szCs w:val="24"/>
        </w:rPr>
        <w:t>L’historiographie juive</w:t>
      </w:r>
      <w:r w:rsidR="00AF2961" w:rsidRPr="00FC272B">
        <w:rPr>
          <w:rFonts w:ascii="Garamond" w:hAnsi="Garamond"/>
          <w:sz w:val="24"/>
          <w:szCs w:val="24"/>
        </w:rPr>
        <w:t xml:space="preserve">, Paris, </w:t>
      </w:r>
      <w:r w:rsidR="00AF2961">
        <w:rPr>
          <w:rFonts w:ascii="Garamond" w:hAnsi="Garamond"/>
          <w:sz w:val="24"/>
          <w:szCs w:val="24"/>
        </w:rPr>
        <w:t xml:space="preserve">QSJ </w:t>
      </w:r>
      <w:r w:rsidR="00AF2961" w:rsidRPr="00FC272B">
        <w:rPr>
          <w:rFonts w:ascii="Garamond" w:hAnsi="Garamond"/>
          <w:sz w:val="24"/>
          <w:szCs w:val="24"/>
        </w:rPr>
        <w:t>3616</w:t>
      </w:r>
      <w:r w:rsidR="00AF2961">
        <w:rPr>
          <w:rFonts w:ascii="Garamond" w:hAnsi="Garamond"/>
          <w:sz w:val="24"/>
          <w:szCs w:val="24"/>
        </w:rPr>
        <w:t>,</w:t>
      </w:r>
      <w:r w:rsidR="00AF2961" w:rsidRPr="00AF2961">
        <w:rPr>
          <w:rFonts w:ascii="Garamond" w:hAnsi="Garamond"/>
          <w:sz w:val="24"/>
          <w:szCs w:val="24"/>
        </w:rPr>
        <w:t xml:space="preserve"> </w:t>
      </w:r>
      <w:r w:rsidR="00AF2961" w:rsidRPr="00FC272B">
        <w:rPr>
          <w:rFonts w:ascii="Garamond" w:hAnsi="Garamond"/>
          <w:sz w:val="24"/>
          <w:szCs w:val="24"/>
        </w:rPr>
        <w:t>PUF 2001</w:t>
      </w:r>
      <w:r w:rsidR="00AF2961">
        <w:rPr>
          <w:rFonts w:ascii="Garamond" w:hAnsi="Garamond"/>
          <w:sz w:val="24"/>
          <w:szCs w:val="24"/>
        </w:rPr>
        <w:t>, 128 p.</w:t>
      </w:r>
    </w:p>
    <w:p w14:paraId="6472EA57" w14:textId="77777777" w:rsidR="003B0BE6" w:rsidRDefault="003B0BE6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*  </w:t>
      </w:r>
      <w:r w:rsidRPr="00DB2FC8">
        <w:rPr>
          <w:rFonts w:ascii="Garamond" w:hAnsi="Garamond"/>
          <w:smallCaps/>
          <w:sz w:val="24"/>
          <w:szCs w:val="24"/>
        </w:rPr>
        <w:t>Camus</w:t>
      </w:r>
      <w:r>
        <w:rPr>
          <w:rFonts w:ascii="Garamond" w:hAnsi="Garamond"/>
          <w:sz w:val="24"/>
          <w:szCs w:val="24"/>
        </w:rPr>
        <w:t xml:space="preserve"> JY. –</w:t>
      </w:r>
      <w:r w:rsidRPr="00245651">
        <w:rPr>
          <w:rFonts w:ascii="Garamond" w:hAnsi="Garamond"/>
          <w:sz w:val="24"/>
          <w:szCs w:val="24"/>
        </w:rPr>
        <w:t xml:space="preserve"> </w:t>
      </w:r>
      <w:r w:rsidRPr="00DB2FC8">
        <w:rPr>
          <w:rFonts w:ascii="Garamond" w:hAnsi="Garamond"/>
          <w:smallCaps/>
          <w:sz w:val="24"/>
          <w:szCs w:val="24"/>
        </w:rPr>
        <w:t>Derczansky</w:t>
      </w:r>
      <w:r>
        <w:rPr>
          <w:rFonts w:ascii="Garamond" w:hAnsi="Garamond"/>
          <w:sz w:val="24"/>
          <w:szCs w:val="24"/>
        </w:rPr>
        <w:t xml:space="preserve"> AP.,</w:t>
      </w:r>
      <w:r w:rsidRPr="00245651">
        <w:rPr>
          <w:rFonts w:ascii="Garamond" w:hAnsi="Garamond"/>
          <w:sz w:val="24"/>
          <w:szCs w:val="24"/>
        </w:rPr>
        <w:t xml:space="preserve"> </w:t>
      </w:r>
      <w:r w:rsidRPr="007D3A6E">
        <w:rPr>
          <w:rFonts w:ascii="Garamond" w:hAnsi="Garamond"/>
          <w:i/>
          <w:sz w:val="24"/>
          <w:szCs w:val="24"/>
        </w:rPr>
        <w:t>Le Monde juif</w:t>
      </w:r>
      <w:r w:rsidRPr="00245651">
        <w:rPr>
          <w:rFonts w:ascii="Garamond" w:hAnsi="Garamond"/>
          <w:sz w:val="24"/>
          <w:szCs w:val="24"/>
        </w:rPr>
        <w:t xml:space="preserve">, </w:t>
      </w:r>
      <w:r w:rsidR="000E7FE3">
        <w:rPr>
          <w:rFonts w:ascii="Garamond" w:hAnsi="Garamond"/>
          <w:sz w:val="24"/>
          <w:szCs w:val="24"/>
        </w:rPr>
        <w:t>Milan</w:t>
      </w:r>
      <w:r>
        <w:rPr>
          <w:rFonts w:ascii="Garamond" w:hAnsi="Garamond"/>
          <w:sz w:val="24"/>
          <w:szCs w:val="24"/>
        </w:rPr>
        <w:t xml:space="preserve"> 2001, 63 p.</w:t>
      </w:r>
    </w:p>
    <w:p w14:paraId="6472EA58" w14:textId="77777777" w:rsidR="00810F3E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="00810F3E" w:rsidRPr="00C242AE">
        <w:rPr>
          <w:rFonts w:ascii="Garamond" w:hAnsi="Garamond"/>
          <w:smallCaps/>
          <w:sz w:val="24"/>
          <w:szCs w:val="24"/>
        </w:rPr>
        <w:t>Chouraqui</w:t>
      </w:r>
      <w:r w:rsidR="00810F3E">
        <w:rPr>
          <w:rFonts w:ascii="Garamond" w:hAnsi="Garamond"/>
          <w:sz w:val="24"/>
          <w:szCs w:val="24"/>
        </w:rPr>
        <w:t xml:space="preserve"> A., </w:t>
      </w:r>
      <w:r w:rsidR="00810F3E" w:rsidRPr="00C242AE">
        <w:rPr>
          <w:rFonts w:ascii="Garamond" w:hAnsi="Garamond"/>
          <w:i/>
          <w:sz w:val="24"/>
          <w:szCs w:val="24"/>
        </w:rPr>
        <w:t>Histoire du judaïsme</w:t>
      </w:r>
      <w:r w:rsidR="00810F3E">
        <w:rPr>
          <w:rFonts w:ascii="Garamond" w:hAnsi="Garamond"/>
          <w:sz w:val="24"/>
          <w:szCs w:val="24"/>
        </w:rPr>
        <w:t>, QSJ</w:t>
      </w:r>
      <w:r w:rsidR="000E7FE3">
        <w:rPr>
          <w:rFonts w:ascii="Garamond" w:hAnsi="Garamond"/>
          <w:sz w:val="24"/>
          <w:szCs w:val="24"/>
        </w:rPr>
        <w:t xml:space="preserve"> 750</w:t>
      </w:r>
      <w:r w:rsidR="00810F3E">
        <w:rPr>
          <w:rFonts w:ascii="Garamond" w:hAnsi="Garamond"/>
          <w:sz w:val="24"/>
          <w:szCs w:val="24"/>
        </w:rPr>
        <w:t>, PUF 2002, 128 p.</w:t>
      </w:r>
    </w:p>
    <w:p w14:paraId="6472EA59" w14:textId="77777777" w:rsidR="00DB2FC8" w:rsidRPr="006C76CF" w:rsidRDefault="00DB2FC8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Pr="00DB2FC8">
        <w:rPr>
          <w:rFonts w:ascii="Garamond" w:hAnsi="Garamond"/>
          <w:smallCaps/>
          <w:sz w:val="24"/>
          <w:szCs w:val="24"/>
        </w:rPr>
        <w:t>Doubnov</w:t>
      </w:r>
      <w:r w:rsidRPr="006C76C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 M,</w:t>
      </w:r>
      <w:r w:rsidRPr="006C76CF">
        <w:rPr>
          <w:rFonts w:ascii="Garamond" w:hAnsi="Garamond"/>
          <w:sz w:val="24"/>
          <w:szCs w:val="24"/>
        </w:rPr>
        <w:t xml:space="preserve"> </w:t>
      </w:r>
      <w:r w:rsidRPr="00DB2FC8">
        <w:rPr>
          <w:rFonts w:ascii="Garamond" w:hAnsi="Garamond"/>
          <w:i/>
          <w:sz w:val="24"/>
          <w:szCs w:val="24"/>
        </w:rPr>
        <w:t>Précis d'histoire juive des origines à 1934</w:t>
      </w:r>
      <w:r>
        <w:rPr>
          <w:rFonts w:ascii="Garamond" w:hAnsi="Garamond"/>
          <w:sz w:val="24"/>
          <w:szCs w:val="24"/>
        </w:rPr>
        <w:t>, Cerf</w:t>
      </w:r>
      <w:r w:rsidRPr="006C76CF">
        <w:rPr>
          <w:rFonts w:ascii="Garamond" w:hAnsi="Garamond"/>
          <w:sz w:val="24"/>
          <w:szCs w:val="24"/>
        </w:rPr>
        <w:t xml:space="preserve"> 1997</w:t>
      </w:r>
      <w:r>
        <w:rPr>
          <w:rFonts w:ascii="Garamond" w:hAnsi="Garamond"/>
          <w:sz w:val="24"/>
          <w:szCs w:val="24"/>
        </w:rPr>
        <w:t xml:space="preserve"> [1936], 320 p.</w:t>
      </w:r>
    </w:p>
    <w:p w14:paraId="6472EA5B" w14:textId="77777777" w:rsidR="00A2726D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431792">
        <w:rPr>
          <w:rFonts w:ascii="Garamond" w:hAnsi="Garamond"/>
          <w:smallCaps/>
          <w:sz w:val="24"/>
          <w:szCs w:val="24"/>
        </w:rPr>
        <w:t xml:space="preserve">    </w:t>
      </w:r>
      <w:r w:rsidR="0083280B" w:rsidRPr="0083280B">
        <w:rPr>
          <w:rFonts w:ascii="Garamond" w:hAnsi="Garamond"/>
          <w:smallCaps/>
          <w:sz w:val="24"/>
          <w:szCs w:val="24"/>
        </w:rPr>
        <w:t>Eisenberg</w:t>
      </w:r>
      <w:r w:rsidR="0083280B">
        <w:rPr>
          <w:rFonts w:ascii="Garamond" w:hAnsi="Garamond"/>
          <w:sz w:val="24"/>
          <w:szCs w:val="24"/>
        </w:rPr>
        <w:t xml:space="preserve"> J., </w:t>
      </w:r>
      <w:r w:rsidR="0083280B" w:rsidRPr="0083280B">
        <w:rPr>
          <w:rFonts w:ascii="Garamond" w:hAnsi="Garamond"/>
          <w:i/>
          <w:sz w:val="24"/>
          <w:szCs w:val="24"/>
        </w:rPr>
        <w:t>Histoire moderne du peuple juif : D'Abraham à nos jours</w:t>
      </w:r>
      <w:r w:rsidR="0083280B">
        <w:rPr>
          <w:rFonts w:ascii="Garamond" w:hAnsi="Garamond"/>
          <w:sz w:val="24"/>
          <w:szCs w:val="24"/>
        </w:rPr>
        <w:t>, S</w:t>
      </w:r>
      <w:r w:rsidR="00D1098E">
        <w:rPr>
          <w:rFonts w:ascii="Garamond" w:hAnsi="Garamond"/>
          <w:sz w:val="24"/>
          <w:szCs w:val="24"/>
        </w:rPr>
        <w:t>tock 2007, 780 p.</w:t>
      </w:r>
    </w:p>
    <w:p w14:paraId="6472EA5C" w14:textId="77777777" w:rsidR="007D3A6E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Pr="009E571B">
        <w:rPr>
          <w:rFonts w:ascii="Garamond" w:hAnsi="Garamond"/>
          <w:smallCaps/>
          <w:sz w:val="24"/>
          <w:szCs w:val="24"/>
        </w:rPr>
        <w:t>Encel</w:t>
      </w:r>
      <w:r>
        <w:rPr>
          <w:rFonts w:ascii="Garamond" w:hAnsi="Garamond"/>
          <w:sz w:val="24"/>
          <w:szCs w:val="24"/>
        </w:rPr>
        <w:t xml:space="preserve"> F., </w:t>
      </w:r>
      <w:r w:rsidRPr="009E571B">
        <w:rPr>
          <w:rFonts w:ascii="Garamond" w:hAnsi="Garamond"/>
          <w:i/>
          <w:sz w:val="24"/>
          <w:szCs w:val="24"/>
        </w:rPr>
        <w:t>Atlas géopolitique d'Israël : Aspects d'une démocratie en guerre</w:t>
      </w:r>
      <w:r>
        <w:rPr>
          <w:rFonts w:ascii="Garamond" w:hAnsi="Garamond"/>
          <w:sz w:val="24"/>
          <w:szCs w:val="24"/>
        </w:rPr>
        <w:t>, Autrement 2008, 79 p.</w:t>
      </w:r>
    </w:p>
    <w:p w14:paraId="6472EA5D" w14:textId="77777777" w:rsidR="007D3A6E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Pr="007D3A6E">
        <w:rPr>
          <w:rFonts w:ascii="Garamond" w:hAnsi="Garamond"/>
          <w:smallCaps/>
          <w:sz w:val="24"/>
          <w:szCs w:val="24"/>
        </w:rPr>
        <w:t>Epstein</w:t>
      </w:r>
      <w:r>
        <w:rPr>
          <w:rFonts w:ascii="Garamond" w:hAnsi="Garamond"/>
          <w:sz w:val="24"/>
          <w:szCs w:val="24"/>
        </w:rPr>
        <w:t xml:space="preserve"> S.,</w:t>
      </w:r>
      <w:r w:rsidRPr="006C76CF">
        <w:rPr>
          <w:rFonts w:ascii="Garamond" w:hAnsi="Garamond"/>
          <w:sz w:val="24"/>
          <w:szCs w:val="24"/>
        </w:rPr>
        <w:t xml:space="preserve"> </w:t>
      </w:r>
      <w:r w:rsidRPr="007D3A6E">
        <w:rPr>
          <w:rFonts w:ascii="Garamond" w:hAnsi="Garamond"/>
          <w:i/>
          <w:sz w:val="24"/>
          <w:szCs w:val="24"/>
        </w:rPr>
        <w:t xml:space="preserve">Histoire du peuple juif au XXe siècle de 1914 à nos </w:t>
      </w:r>
      <w:r w:rsidRPr="006C76CF">
        <w:rPr>
          <w:rFonts w:ascii="Garamond" w:hAnsi="Garamond"/>
          <w:sz w:val="24"/>
          <w:szCs w:val="24"/>
        </w:rPr>
        <w:t>jours</w:t>
      </w:r>
      <w:r>
        <w:rPr>
          <w:rFonts w:ascii="Garamond" w:hAnsi="Garamond"/>
          <w:sz w:val="24"/>
          <w:szCs w:val="24"/>
        </w:rPr>
        <w:t>,</w:t>
      </w:r>
      <w:r w:rsidRPr="006C76CF">
        <w:rPr>
          <w:rFonts w:ascii="Garamond" w:hAnsi="Garamond"/>
          <w:sz w:val="24"/>
          <w:szCs w:val="24"/>
        </w:rPr>
        <w:t xml:space="preserve"> Hachette </w:t>
      </w:r>
      <w:r>
        <w:rPr>
          <w:rFonts w:ascii="Garamond" w:hAnsi="Garamond"/>
          <w:sz w:val="24"/>
          <w:szCs w:val="24"/>
        </w:rPr>
        <w:t>2000, 435 p.</w:t>
      </w:r>
    </w:p>
    <w:p w14:paraId="6472EA5E" w14:textId="77777777" w:rsidR="00642E2D" w:rsidRDefault="00642E2D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2791C">
        <w:rPr>
          <w:rFonts w:ascii="Garamond" w:hAnsi="Garamond"/>
          <w:smallCaps/>
          <w:sz w:val="24"/>
          <w:szCs w:val="24"/>
        </w:rPr>
        <w:t xml:space="preserve">    </w:t>
      </w:r>
      <w:r w:rsidRPr="00642E2D">
        <w:rPr>
          <w:rFonts w:ascii="Garamond" w:hAnsi="Garamond"/>
          <w:smallCaps/>
          <w:sz w:val="24"/>
          <w:szCs w:val="24"/>
        </w:rPr>
        <w:t>Hadas-Lebel</w:t>
      </w:r>
      <w:r>
        <w:rPr>
          <w:rFonts w:ascii="Garamond" w:hAnsi="Garamond"/>
          <w:sz w:val="24"/>
          <w:szCs w:val="24"/>
        </w:rPr>
        <w:t xml:space="preserve"> M., </w:t>
      </w:r>
      <w:r w:rsidRPr="00642E2D">
        <w:rPr>
          <w:rFonts w:ascii="Garamond" w:hAnsi="Garamond"/>
          <w:i/>
          <w:sz w:val="24"/>
          <w:szCs w:val="24"/>
        </w:rPr>
        <w:t>Rome, la Judée et les juifs</w:t>
      </w:r>
      <w:r>
        <w:rPr>
          <w:rFonts w:ascii="Garamond" w:hAnsi="Garamond"/>
          <w:sz w:val="24"/>
          <w:szCs w:val="24"/>
        </w:rPr>
        <w:t>, Picard 2009, 232 p.</w:t>
      </w:r>
    </w:p>
    <w:p w14:paraId="4CF1716C" w14:textId="20CDC651" w:rsidR="005749E6" w:rsidRPr="006C76CF" w:rsidRDefault="005749E6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>
        <w:rPr>
          <w:rFonts w:ascii="Garamond" w:hAnsi="Garamond"/>
          <w:smallCaps/>
          <w:sz w:val="24"/>
          <w:szCs w:val="24"/>
        </w:rPr>
        <w:t xml:space="preserve">Heschel A.Y., </w:t>
      </w:r>
      <w:r w:rsidRPr="00A06F66">
        <w:rPr>
          <w:rFonts w:ascii="Garamond" w:hAnsi="Garamond"/>
          <w:i/>
          <w:sz w:val="24"/>
          <w:szCs w:val="24"/>
        </w:rPr>
        <w:t>Les bâtisseurs du temps</w:t>
      </w:r>
      <w:r>
        <w:rPr>
          <w:rFonts w:ascii="Garamond" w:hAnsi="Garamond"/>
          <w:sz w:val="24"/>
          <w:szCs w:val="24"/>
        </w:rPr>
        <w:t xml:space="preserve">, </w:t>
      </w:r>
      <w:r w:rsidR="00A06F66">
        <w:rPr>
          <w:rFonts w:ascii="Garamond" w:hAnsi="Garamond"/>
          <w:sz w:val="24"/>
          <w:szCs w:val="24"/>
        </w:rPr>
        <w:t>Minuit 1957, 200 p.</w:t>
      </w:r>
    </w:p>
    <w:p w14:paraId="6472EA5F" w14:textId="77777777" w:rsidR="00AF2961" w:rsidRPr="00FC272B" w:rsidRDefault="00AF2961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75DC7">
        <w:rPr>
          <w:rFonts w:ascii="Garamond" w:hAnsi="Garamond"/>
          <w:smallCaps/>
          <w:sz w:val="24"/>
          <w:szCs w:val="24"/>
        </w:rPr>
        <w:t xml:space="preserve">    </w:t>
      </w:r>
      <w:r w:rsidRPr="00AF2961">
        <w:rPr>
          <w:rFonts w:ascii="Garamond" w:hAnsi="Garamond"/>
          <w:smallCaps/>
          <w:sz w:val="24"/>
          <w:szCs w:val="24"/>
        </w:rPr>
        <w:t>Katz</w:t>
      </w:r>
      <w:r w:rsidRPr="00FD37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J.,</w:t>
      </w:r>
      <w:r w:rsidRPr="00FD375C">
        <w:rPr>
          <w:rFonts w:ascii="Garamond" w:hAnsi="Garamond"/>
          <w:sz w:val="24"/>
          <w:szCs w:val="24"/>
        </w:rPr>
        <w:t xml:space="preserve"> </w:t>
      </w:r>
      <w:r w:rsidRPr="00AF2961">
        <w:rPr>
          <w:rFonts w:ascii="Garamond" w:hAnsi="Garamond"/>
          <w:i/>
          <w:sz w:val="24"/>
          <w:szCs w:val="24"/>
        </w:rPr>
        <w:t>Hors du Ghetto</w:t>
      </w:r>
      <w:r>
        <w:rPr>
          <w:rFonts w:ascii="Garamond" w:hAnsi="Garamond"/>
          <w:i/>
          <w:sz w:val="24"/>
          <w:szCs w:val="24"/>
        </w:rPr>
        <w:t> : 1770-1870</w:t>
      </w:r>
      <w:r w:rsidRPr="00FD375C">
        <w:rPr>
          <w:rFonts w:ascii="Garamond" w:hAnsi="Garamond"/>
          <w:sz w:val="24"/>
          <w:szCs w:val="24"/>
        </w:rPr>
        <w:t xml:space="preserve">, </w:t>
      </w:r>
      <w:r w:rsidR="00375DC7">
        <w:rPr>
          <w:rFonts w:ascii="Garamond" w:hAnsi="Garamond"/>
          <w:sz w:val="24"/>
          <w:szCs w:val="24"/>
        </w:rPr>
        <w:t>Hachette</w:t>
      </w:r>
      <w:r w:rsidRPr="00FD375C">
        <w:rPr>
          <w:rFonts w:ascii="Garamond" w:hAnsi="Garamond"/>
          <w:sz w:val="24"/>
          <w:szCs w:val="24"/>
        </w:rPr>
        <w:t xml:space="preserve"> 1984</w:t>
      </w:r>
      <w:r>
        <w:rPr>
          <w:rFonts w:ascii="Garamond" w:hAnsi="Garamond"/>
          <w:sz w:val="24"/>
          <w:szCs w:val="24"/>
        </w:rPr>
        <w:t xml:space="preserve"> [1973]</w:t>
      </w:r>
      <w:r w:rsidRPr="00FD375C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289 p. </w:t>
      </w:r>
    </w:p>
    <w:p w14:paraId="6472EA60" w14:textId="5E2B30E2" w:rsidR="00B757F4" w:rsidRDefault="00B757F4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Pr="00B757F4">
        <w:rPr>
          <w:rFonts w:ascii="Garamond" w:hAnsi="Garamond"/>
          <w:smallCaps/>
          <w:sz w:val="24"/>
          <w:szCs w:val="24"/>
        </w:rPr>
        <w:t>Katz</w:t>
      </w:r>
      <w:r w:rsidRPr="00B757F4">
        <w:rPr>
          <w:rFonts w:ascii="Garamond" w:hAnsi="Garamond"/>
          <w:sz w:val="24"/>
          <w:szCs w:val="24"/>
        </w:rPr>
        <w:t xml:space="preserve"> J</w:t>
      </w:r>
      <w:r>
        <w:rPr>
          <w:rFonts w:ascii="Garamond" w:hAnsi="Garamond"/>
          <w:sz w:val="24"/>
          <w:szCs w:val="24"/>
        </w:rPr>
        <w:t>.,</w:t>
      </w:r>
      <w:r w:rsidRPr="00B757F4">
        <w:rPr>
          <w:rFonts w:ascii="Garamond" w:hAnsi="Garamond"/>
          <w:sz w:val="24"/>
          <w:szCs w:val="24"/>
        </w:rPr>
        <w:t xml:space="preserve"> </w:t>
      </w:r>
      <w:r w:rsidRPr="00B757F4">
        <w:rPr>
          <w:rFonts w:ascii="Garamond" w:hAnsi="Garamond"/>
          <w:i/>
          <w:sz w:val="24"/>
          <w:szCs w:val="24"/>
        </w:rPr>
        <w:t>Exclusion</w:t>
      </w:r>
      <w:r w:rsidRPr="00B757F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 xml:space="preserve">et </w:t>
      </w:r>
      <w:r w:rsidR="003F403D">
        <w:rPr>
          <w:rFonts w:ascii="Garamond" w:hAnsi="Garamond"/>
          <w:i/>
          <w:sz w:val="24"/>
          <w:szCs w:val="24"/>
        </w:rPr>
        <w:t>tolérance</w:t>
      </w:r>
      <w:r w:rsidR="003F403D" w:rsidRPr="00B757F4">
        <w:rPr>
          <w:rFonts w:ascii="Garamond" w:hAnsi="Garamond"/>
          <w:i/>
          <w:sz w:val="24"/>
          <w:szCs w:val="24"/>
        </w:rPr>
        <w:t>:</w:t>
      </w:r>
      <w:r w:rsidRPr="00B757F4">
        <w:rPr>
          <w:rFonts w:ascii="Garamond" w:hAnsi="Garamond"/>
          <w:i/>
          <w:sz w:val="24"/>
          <w:szCs w:val="24"/>
        </w:rPr>
        <w:t xml:space="preserve"> chrétiens et juifs du Moyen Age à l'ère des Lumières</w:t>
      </w:r>
      <w:r>
        <w:rPr>
          <w:rFonts w:ascii="Garamond" w:hAnsi="Garamond"/>
          <w:i/>
          <w:sz w:val="24"/>
          <w:szCs w:val="24"/>
        </w:rPr>
        <w:t>,</w:t>
      </w:r>
      <w:r w:rsidRPr="00B757F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Lieu commun</w:t>
      </w:r>
      <w:r w:rsidRPr="00B757F4">
        <w:rPr>
          <w:rFonts w:ascii="Garamond" w:hAnsi="Garamond"/>
          <w:sz w:val="24"/>
          <w:szCs w:val="24"/>
        </w:rPr>
        <w:t xml:space="preserve"> 1987</w:t>
      </w:r>
      <w:r>
        <w:rPr>
          <w:rFonts w:ascii="Garamond" w:hAnsi="Garamond"/>
          <w:sz w:val="24"/>
          <w:szCs w:val="24"/>
        </w:rPr>
        <w:t>,</w:t>
      </w:r>
      <w:r w:rsidRPr="00B757F4">
        <w:rPr>
          <w:rFonts w:ascii="Garamond" w:hAnsi="Garamond"/>
          <w:sz w:val="24"/>
          <w:szCs w:val="24"/>
        </w:rPr>
        <w:t xml:space="preserve"> 284 p</w:t>
      </w:r>
      <w:r>
        <w:rPr>
          <w:rFonts w:ascii="Garamond" w:hAnsi="Garamond"/>
          <w:sz w:val="24"/>
          <w:szCs w:val="24"/>
        </w:rPr>
        <w:t>.</w:t>
      </w:r>
    </w:p>
    <w:p w14:paraId="61A87E52" w14:textId="6C006A16" w:rsidR="00054DB3" w:rsidRDefault="00054DB3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D435C">
        <w:rPr>
          <w:rFonts w:ascii="Garamond" w:hAnsi="Garamond"/>
          <w:smallCaps/>
          <w:sz w:val="24"/>
          <w:szCs w:val="24"/>
        </w:rPr>
        <w:t xml:space="preserve">    Lemler</w:t>
      </w:r>
      <w:r>
        <w:rPr>
          <w:rFonts w:ascii="Garamond" w:hAnsi="Garamond"/>
          <w:sz w:val="24"/>
          <w:szCs w:val="24"/>
        </w:rPr>
        <w:t xml:space="preserve"> </w:t>
      </w:r>
      <w:r w:rsidR="00D46279">
        <w:rPr>
          <w:rFonts w:ascii="Garamond" w:hAnsi="Garamond"/>
          <w:sz w:val="24"/>
          <w:szCs w:val="24"/>
        </w:rPr>
        <w:t xml:space="preserve">David, </w:t>
      </w:r>
      <w:r w:rsidR="00D46279" w:rsidRPr="00AD435C">
        <w:rPr>
          <w:rFonts w:ascii="Garamond" w:hAnsi="Garamond"/>
          <w:i/>
          <w:sz w:val="24"/>
          <w:szCs w:val="24"/>
        </w:rPr>
        <w:t xml:space="preserve">L’invention du </w:t>
      </w:r>
      <w:r w:rsidR="00AD435C" w:rsidRPr="00AD435C">
        <w:rPr>
          <w:rFonts w:ascii="Garamond" w:hAnsi="Garamond"/>
          <w:i/>
          <w:sz w:val="24"/>
          <w:szCs w:val="24"/>
        </w:rPr>
        <w:t>judaïsme</w:t>
      </w:r>
      <w:r w:rsidR="00D46279">
        <w:rPr>
          <w:rFonts w:ascii="Garamond" w:hAnsi="Garamond"/>
          <w:sz w:val="24"/>
          <w:szCs w:val="24"/>
        </w:rPr>
        <w:t xml:space="preserve">, Albin Michel, 2026, </w:t>
      </w:r>
      <w:r w:rsidR="00AD435C">
        <w:rPr>
          <w:rFonts w:ascii="Garamond" w:hAnsi="Garamond"/>
          <w:sz w:val="24"/>
          <w:szCs w:val="24"/>
        </w:rPr>
        <w:t>220 p.</w:t>
      </w:r>
    </w:p>
    <w:p w14:paraId="6472EA61" w14:textId="77777777" w:rsidR="00DB2FC8" w:rsidRPr="006C76CF" w:rsidRDefault="00FC272B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="00DB2FC8" w:rsidRPr="00DB2FC8">
        <w:rPr>
          <w:rFonts w:ascii="Garamond" w:hAnsi="Garamond"/>
          <w:smallCaps/>
          <w:sz w:val="24"/>
          <w:szCs w:val="24"/>
        </w:rPr>
        <w:t>Lenglet-Ajchenbaum</w:t>
      </w:r>
      <w:r w:rsidR="00DB2FC8" w:rsidRPr="00DB2FC8">
        <w:rPr>
          <w:rFonts w:ascii="Garamond" w:hAnsi="Garamond"/>
          <w:sz w:val="24"/>
          <w:szCs w:val="24"/>
        </w:rPr>
        <w:t xml:space="preserve"> </w:t>
      </w:r>
      <w:r w:rsidR="00DB2FC8">
        <w:rPr>
          <w:rFonts w:ascii="Garamond" w:hAnsi="Garamond"/>
          <w:sz w:val="24"/>
          <w:szCs w:val="24"/>
        </w:rPr>
        <w:t>J. &amp; Y.-M.,</w:t>
      </w:r>
      <w:r w:rsidR="00DB2FC8" w:rsidRPr="006C76CF">
        <w:rPr>
          <w:rFonts w:ascii="Garamond" w:hAnsi="Garamond"/>
          <w:sz w:val="24"/>
          <w:szCs w:val="24"/>
        </w:rPr>
        <w:t xml:space="preserve"> </w:t>
      </w:r>
      <w:r w:rsidR="00DB2FC8" w:rsidRPr="00DB2FC8">
        <w:rPr>
          <w:rFonts w:ascii="Garamond" w:hAnsi="Garamond"/>
          <w:i/>
          <w:sz w:val="24"/>
          <w:szCs w:val="24"/>
        </w:rPr>
        <w:t>Les Judaïsmes</w:t>
      </w:r>
      <w:r w:rsidR="00DB2FC8" w:rsidRPr="006C76CF">
        <w:rPr>
          <w:rFonts w:ascii="Garamond" w:hAnsi="Garamond"/>
          <w:sz w:val="24"/>
          <w:szCs w:val="24"/>
        </w:rPr>
        <w:t>,</w:t>
      </w:r>
      <w:r w:rsidR="00DB2FC8">
        <w:rPr>
          <w:rFonts w:ascii="Garamond" w:hAnsi="Garamond"/>
          <w:sz w:val="24"/>
          <w:szCs w:val="24"/>
        </w:rPr>
        <w:t xml:space="preserve"> </w:t>
      </w:r>
      <w:r w:rsidR="000E7FE3">
        <w:rPr>
          <w:rFonts w:ascii="Garamond" w:hAnsi="Garamond"/>
          <w:sz w:val="24"/>
          <w:szCs w:val="24"/>
        </w:rPr>
        <w:t xml:space="preserve">Gallimard </w:t>
      </w:r>
      <w:r w:rsidR="00DB2FC8" w:rsidRPr="006C76CF">
        <w:rPr>
          <w:rFonts w:ascii="Garamond" w:hAnsi="Garamond"/>
          <w:sz w:val="24"/>
          <w:szCs w:val="24"/>
        </w:rPr>
        <w:t>2000</w:t>
      </w:r>
      <w:r w:rsidR="00DB2FC8">
        <w:rPr>
          <w:rFonts w:ascii="Garamond" w:hAnsi="Garamond"/>
          <w:sz w:val="24"/>
          <w:szCs w:val="24"/>
        </w:rPr>
        <w:t>, 318 p.</w:t>
      </w:r>
    </w:p>
    <w:p w14:paraId="6B6D07F1" w14:textId="2CF1CEC1" w:rsidR="00B95669" w:rsidRDefault="00B95669" w:rsidP="00B9566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Pr="00B95669">
        <w:rPr>
          <w:rFonts w:ascii="Garamond" w:hAnsi="Garamond"/>
          <w:smallCaps/>
          <w:sz w:val="24"/>
          <w:szCs w:val="24"/>
        </w:rPr>
        <w:t>Ouaknin</w:t>
      </w:r>
      <w:r w:rsidRPr="00CD5F9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M.-A., </w:t>
      </w:r>
      <w:r w:rsidRPr="00B95669">
        <w:rPr>
          <w:rFonts w:ascii="Garamond" w:hAnsi="Garamond"/>
          <w:i/>
          <w:sz w:val="24"/>
          <w:szCs w:val="24"/>
        </w:rPr>
        <w:t>Le livre brûlé</w:t>
      </w:r>
      <w:r>
        <w:rPr>
          <w:rFonts w:ascii="Garamond" w:hAnsi="Garamond"/>
          <w:sz w:val="24"/>
          <w:szCs w:val="24"/>
        </w:rPr>
        <w:t xml:space="preserve">, Seuil, </w:t>
      </w:r>
      <w:r w:rsidRPr="00CD5F95">
        <w:rPr>
          <w:rFonts w:ascii="Garamond" w:hAnsi="Garamond"/>
          <w:sz w:val="24"/>
          <w:szCs w:val="24"/>
        </w:rPr>
        <w:t>1993</w:t>
      </w:r>
      <w:r>
        <w:rPr>
          <w:rFonts w:ascii="Garamond" w:hAnsi="Garamond"/>
          <w:sz w:val="24"/>
          <w:szCs w:val="24"/>
        </w:rPr>
        <w:t>, 440</w:t>
      </w:r>
      <w:r w:rsidR="00E62F5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p.</w:t>
      </w:r>
    </w:p>
    <w:p w14:paraId="2D9830CC" w14:textId="097B6D7F" w:rsidR="00E62F51" w:rsidRPr="00CD5F95" w:rsidRDefault="00E62F51" w:rsidP="00B9566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Pr="00E62F51">
        <w:rPr>
          <w:rFonts w:ascii="Garamond" w:hAnsi="Garamond"/>
          <w:smallCaps/>
          <w:sz w:val="24"/>
          <w:szCs w:val="24"/>
        </w:rPr>
        <w:t>Smilevitch</w:t>
      </w:r>
      <w:r>
        <w:rPr>
          <w:rFonts w:ascii="Garamond" w:hAnsi="Garamond"/>
          <w:sz w:val="24"/>
          <w:szCs w:val="24"/>
        </w:rPr>
        <w:t xml:space="preserve"> E., </w:t>
      </w:r>
      <w:r w:rsidRPr="00E62F51">
        <w:rPr>
          <w:rFonts w:ascii="Garamond" w:hAnsi="Garamond"/>
          <w:i/>
          <w:sz w:val="24"/>
          <w:szCs w:val="24"/>
        </w:rPr>
        <w:t>Histoire du judaïsme</w:t>
      </w:r>
      <w:r>
        <w:rPr>
          <w:rFonts w:ascii="Garamond" w:hAnsi="Garamond"/>
          <w:sz w:val="24"/>
          <w:szCs w:val="24"/>
        </w:rPr>
        <w:t xml:space="preserve">, </w:t>
      </w:r>
      <w:r w:rsidR="0031263F">
        <w:rPr>
          <w:rFonts w:ascii="Garamond" w:hAnsi="Garamond"/>
          <w:sz w:val="24"/>
          <w:szCs w:val="24"/>
        </w:rPr>
        <w:t>QSJ</w:t>
      </w:r>
      <w:r>
        <w:rPr>
          <w:rFonts w:ascii="Garamond" w:hAnsi="Garamond"/>
          <w:sz w:val="24"/>
          <w:szCs w:val="24"/>
        </w:rPr>
        <w:t xml:space="preserve">, </w:t>
      </w:r>
      <w:r w:rsidRPr="00E62F51">
        <w:rPr>
          <w:rFonts w:ascii="Garamond" w:hAnsi="Garamond"/>
          <w:sz w:val="24"/>
          <w:szCs w:val="24"/>
        </w:rPr>
        <w:t>2025</w:t>
      </w:r>
      <w:r w:rsidR="0031263F">
        <w:rPr>
          <w:rFonts w:ascii="Garamond" w:hAnsi="Garamond"/>
          <w:sz w:val="24"/>
          <w:szCs w:val="24"/>
        </w:rPr>
        <w:t>, 128 p.</w:t>
      </w:r>
    </w:p>
    <w:p w14:paraId="6472EA62" w14:textId="77777777" w:rsidR="00A2726D" w:rsidRDefault="007D3A6E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*  </w:t>
      </w:r>
      <w:r w:rsidR="0083280B" w:rsidRPr="0083280B">
        <w:rPr>
          <w:rFonts w:ascii="Garamond" w:hAnsi="Garamond"/>
          <w:smallCaps/>
          <w:sz w:val="24"/>
          <w:szCs w:val="24"/>
        </w:rPr>
        <w:t>Thual</w:t>
      </w:r>
      <w:r w:rsidR="0083280B">
        <w:rPr>
          <w:rFonts w:ascii="Garamond" w:hAnsi="Garamond"/>
          <w:sz w:val="24"/>
          <w:szCs w:val="24"/>
        </w:rPr>
        <w:t xml:space="preserve"> F., </w:t>
      </w:r>
      <w:r w:rsidR="0083280B" w:rsidRPr="0083280B">
        <w:rPr>
          <w:rFonts w:ascii="Garamond" w:hAnsi="Garamond"/>
          <w:i/>
          <w:sz w:val="24"/>
          <w:szCs w:val="24"/>
        </w:rPr>
        <w:t>Le fait juif dans le monde</w:t>
      </w:r>
      <w:r w:rsidR="0083280B">
        <w:rPr>
          <w:rFonts w:ascii="Garamond" w:hAnsi="Garamond"/>
          <w:i/>
          <w:sz w:val="24"/>
          <w:szCs w:val="24"/>
        </w:rPr>
        <w:t> :</w:t>
      </w:r>
      <w:r w:rsidR="0083280B" w:rsidRPr="0083280B">
        <w:rPr>
          <w:rFonts w:ascii="Garamond" w:hAnsi="Garamond"/>
          <w:i/>
          <w:sz w:val="24"/>
          <w:szCs w:val="24"/>
        </w:rPr>
        <w:t xml:space="preserve"> Géopolitique et démographie</w:t>
      </w:r>
      <w:r w:rsidR="00C242AE">
        <w:rPr>
          <w:rFonts w:ascii="Garamond" w:hAnsi="Garamond"/>
          <w:sz w:val="24"/>
          <w:szCs w:val="24"/>
        </w:rPr>
        <w:t>, Odile Jacob 2010, 155 p.</w:t>
      </w:r>
    </w:p>
    <w:p w14:paraId="6472EA63" w14:textId="77777777" w:rsidR="00AF2961" w:rsidRPr="00FC272B" w:rsidRDefault="00AF2961" w:rsidP="00B41C4B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    </w:t>
      </w:r>
      <w:r w:rsidRPr="00AF2961">
        <w:rPr>
          <w:rFonts w:ascii="Garamond" w:hAnsi="Garamond"/>
          <w:smallCaps/>
          <w:sz w:val="24"/>
          <w:szCs w:val="24"/>
        </w:rPr>
        <w:t>Trigano</w:t>
      </w:r>
      <w:r w:rsidRPr="005D46E5">
        <w:rPr>
          <w:rFonts w:ascii="Garamond" w:hAnsi="Garamond"/>
          <w:sz w:val="24"/>
          <w:szCs w:val="24"/>
        </w:rPr>
        <w:t xml:space="preserve"> S</w:t>
      </w:r>
      <w:r>
        <w:rPr>
          <w:rFonts w:ascii="Garamond" w:hAnsi="Garamond"/>
          <w:sz w:val="24"/>
          <w:szCs w:val="24"/>
        </w:rPr>
        <w:t>.</w:t>
      </w:r>
      <w:r w:rsidRPr="005D46E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(éd.),</w:t>
      </w:r>
      <w:r w:rsidRPr="005D46E5">
        <w:rPr>
          <w:rFonts w:ascii="Garamond" w:hAnsi="Garamond"/>
          <w:sz w:val="24"/>
          <w:szCs w:val="24"/>
        </w:rPr>
        <w:t xml:space="preserve"> </w:t>
      </w:r>
      <w:r w:rsidRPr="00AF2961">
        <w:rPr>
          <w:rFonts w:ascii="Garamond" w:hAnsi="Garamond"/>
          <w:i/>
          <w:sz w:val="24"/>
          <w:szCs w:val="24"/>
        </w:rPr>
        <w:t>La société juive à travers l’histoire</w:t>
      </w:r>
      <w:r w:rsidRPr="00FC272B">
        <w:rPr>
          <w:rFonts w:ascii="Garamond" w:hAnsi="Garamond"/>
          <w:sz w:val="24"/>
          <w:szCs w:val="24"/>
        </w:rPr>
        <w:t xml:space="preserve">, 4 volumes, </w:t>
      </w:r>
      <w:r w:rsidR="000E7FE3">
        <w:rPr>
          <w:rFonts w:ascii="Garamond" w:hAnsi="Garamond"/>
          <w:sz w:val="24"/>
          <w:szCs w:val="24"/>
        </w:rPr>
        <w:t>Fayard</w:t>
      </w:r>
      <w:r w:rsidRPr="00FC272B">
        <w:rPr>
          <w:rFonts w:ascii="Garamond" w:hAnsi="Garamond"/>
          <w:sz w:val="24"/>
          <w:szCs w:val="24"/>
        </w:rPr>
        <w:t xml:space="preserve"> 1992</w:t>
      </w:r>
      <w:r>
        <w:rPr>
          <w:rFonts w:ascii="Garamond" w:hAnsi="Garamond"/>
          <w:sz w:val="24"/>
          <w:szCs w:val="24"/>
        </w:rPr>
        <w:t>-1993.</w:t>
      </w:r>
    </w:p>
    <w:p w14:paraId="6472EA64" w14:textId="77777777" w:rsidR="00FC272B" w:rsidRPr="00FC272B" w:rsidRDefault="00FC272B" w:rsidP="00B41C4B">
      <w:pPr>
        <w:spacing w:after="120" w:line="240" w:lineRule="auto"/>
        <w:jc w:val="both"/>
        <w:rPr>
          <w:rFonts w:ascii="Garamond" w:hAnsi="Garamond"/>
          <w:sz w:val="24"/>
          <w:szCs w:val="24"/>
          <w:lang w:val="en-US"/>
        </w:rPr>
      </w:pPr>
      <w:r w:rsidRPr="00DB2FC8">
        <w:rPr>
          <w:rFonts w:ascii="Garamond" w:hAnsi="Garamond"/>
          <w:sz w:val="24"/>
          <w:szCs w:val="24"/>
          <w:lang w:val="en-US"/>
        </w:rPr>
        <w:t xml:space="preserve"># </w:t>
      </w:r>
      <w:r w:rsidRPr="00FC272B">
        <w:rPr>
          <w:rFonts w:ascii="Garamond" w:hAnsi="Garamond"/>
          <w:smallCaps/>
          <w:sz w:val="24"/>
          <w:szCs w:val="24"/>
          <w:lang w:val="en-US"/>
        </w:rPr>
        <w:t>Vital</w:t>
      </w:r>
      <w:r w:rsidRPr="00FC272B">
        <w:rPr>
          <w:rFonts w:ascii="Garamond" w:hAnsi="Garamond"/>
          <w:sz w:val="24"/>
          <w:szCs w:val="24"/>
          <w:lang w:val="en-US"/>
        </w:rPr>
        <w:t xml:space="preserve"> D., </w:t>
      </w:r>
      <w:r w:rsidRPr="00FC272B">
        <w:rPr>
          <w:rFonts w:ascii="Garamond" w:hAnsi="Garamond"/>
          <w:i/>
          <w:sz w:val="24"/>
          <w:szCs w:val="24"/>
          <w:lang w:val="en-US"/>
        </w:rPr>
        <w:t>A People Apart: The Jews in Europe, 1789-1939</w:t>
      </w:r>
      <w:r>
        <w:rPr>
          <w:rFonts w:ascii="Garamond" w:hAnsi="Garamond"/>
          <w:sz w:val="24"/>
          <w:szCs w:val="24"/>
          <w:lang w:val="en-US"/>
        </w:rPr>
        <w:t>, Clarendon 1999, 968 p.</w:t>
      </w:r>
    </w:p>
    <w:p w14:paraId="0342219D" w14:textId="212E344C" w:rsidR="00E62F51" w:rsidRPr="00DB78EE" w:rsidRDefault="00B56F0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642E2D">
        <w:rPr>
          <w:rFonts w:ascii="Garamond" w:hAnsi="Garamond"/>
          <w:smallCaps/>
          <w:sz w:val="24"/>
          <w:szCs w:val="24"/>
          <w:lang w:val="en-US"/>
        </w:rPr>
        <w:t xml:space="preserve">    </w:t>
      </w:r>
      <w:r w:rsidR="00AF2961" w:rsidRPr="00AF2961">
        <w:rPr>
          <w:rFonts w:ascii="Garamond" w:hAnsi="Garamond"/>
          <w:smallCaps/>
          <w:sz w:val="24"/>
          <w:szCs w:val="24"/>
        </w:rPr>
        <w:t>Yerushalmi</w:t>
      </w:r>
      <w:r w:rsidR="00AF2961">
        <w:rPr>
          <w:rFonts w:ascii="Garamond" w:hAnsi="Garamond"/>
          <w:sz w:val="24"/>
          <w:szCs w:val="24"/>
        </w:rPr>
        <w:t xml:space="preserve"> YH., </w:t>
      </w:r>
      <w:r w:rsidR="00AF2961" w:rsidRPr="00AF2961">
        <w:rPr>
          <w:rFonts w:ascii="Garamond" w:hAnsi="Garamond"/>
          <w:i/>
          <w:sz w:val="24"/>
          <w:szCs w:val="24"/>
        </w:rPr>
        <w:t>Zakhor : Histoire juive et mémoire juive</w:t>
      </w:r>
      <w:r w:rsidR="00AF2961" w:rsidRPr="00FC272B">
        <w:rPr>
          <w:rFonts w:ascii="Garamond" w:hAnsi="Garamond"/>
          <w:sz w:val="24"/>
          <w:szCs w:val="24"/>
        </w:rPr>
        <w:t xml:space="preserve">, </w:t>
      </w:r>
      <w:r w:rsidR="00AF2961">
        <w:rPr>
          <w:rFonts w:ascii="Garamond" w:hAnsi="Garamond"/>
          <w:sz w:val="24"/>
          <w:szCs w:val="24"/>
        </w:rPr>
        <w:t>Gallimard</w:t>
      </w:r>
      <w:r w:rsidR="00AF2961" w:rsidRPr="00FC272B">
        <w:rPr>
          <w:rFonts w:ascii="Garamond" w:hAnsi="Garamond"/>
          <w:sz w:val="24"/>
          <w:szCs w:val="24"/>
        </w:rPr>
        <w:t xml:space="preserve"> 1991</w:t>
      </w:r>
      <w:r w:rsidR="00AF2961">
        <w:rPr>
          <w:rFonts w:ascii="Garamond" w:hAnsi="Garamond"/>
          <w:sz w:val="24"/>
          <w:szCs w:val="24"/>
        </w:rPr>
        <w:t>, 166 p.</w:t>
      </w:r>
    </w:p>
    <w:sectPr w:rsidR="00E62F51" w:rsidRPr="00DB78EE" w:rsidSect="00B757F4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448"/>
    <w:rsid w:val="00030448"/>
    <w:rsid w:val="00054DB3"/>
    <w:rsid w:val="000E38F6"/>
    <w:rsid w:val="000E7FE3"/>
    <w:rsid w:val="00121B03"/>
    <w:rsid w:val="00245651"/>
    <w:rsid w:val="00257F3A"/>
    <w:rsid w:val="002A7C7A"/>
    <w:rsid w:val="002C2D1E"/>
    <w:rsid w:val="002E466D"/>
    <w:rsid w:val="0031263F"/>
    <w:rsid w:val="0032791C"/>
    <w:rsid w:val="00375DC7"/>
    <w:rsid w:val="003B0BE6"/>
    <w:rsid w:val="003F403D"/>
    <w:rsid w:val="00431792"/>
    <w:rsid w:val="0043765B"/>
    <w:rsid w:val="004667F3"/>
    <w:rsid w:val="005300B8"/>
    <w:rsid w:val="005749E6"/>
    <w:rsid w:val="005C160E"/>
    <w:rsid w:val="005D46E5"/>
    <w:rsid w:val="00635743"/>
    <w:rsid w:val="00642E2D"/>
    <w:rsid w:val="006742D5"/>
    <w:rsid w:val="006C76CF"/>
    <w:rsid w:val="007231DC"/>
    <w:rsid w:val="007D3A6E"/>
    <w:rsid w:val="00810F3E"/>
    <w:rsid w:val="0083280B"/>
    <w:rsid w:val="00951CAB"/>
    <w:rsid w:val="009A3269"/>
    <w:rsid w:val="009E571B"/>
    <w:rsid w:val="00A06F66"/>
    <w:rsid w:val="00A2726D"/>
    <w:rsid w:val="00AD435C"/>
    <w:rsid w:val="00AF2961"/>
    <w:rsid w:val="00B11739"/>
    <w:rsid w:val="00B37515"/>
    <w:rsid w:val="00B41C4B"/>
    <w:rsid w:val="00B56F05"/>
    <w:rsid w:val="00B757F4"/>
    <w:rsid w:val="00B95669"/>
    <w:rsid w:val="00C242AE"/>
    <w:rsid w:val="00CD58A3"/>
    <w:rsid w:val="00CD5F95"/>
    <w:rsid w:val="00D02A04"/>
    <w:rsid w:val="00D1098E"/>
    <w:rsid w:val="00D46279"/>
    <w:rsid w:val="00DB2FC8"/>
    <w:rsid w:val="00DB78EE"/>
    <w:rsid w:val="00E15348"/>
    <w:rsid w:val="00E4740B"/>
    <w:rsid w:val="00E60649"/>
    <w:rsid w:val="00E62F51"/>
    <w:rsid w:val="00E73416"/>
    <w:rsid w:val="00F734E9"/>
    <w:rsid w:val="00FA58CC"/>
    <w:rsid w:val="00FB5ACC"/>
    <w:rsid w:val="00FC272B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EA49"/>
  <w15:docId w15:val="{A4468B97-5EE3-4E69-ABCC-FB16A550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7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1092">
              <w:marLeft w:val="14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 Rastoin</cp:lastModifiedBy>
  <cp:revision>46</cp:revision>
  <dcterms:created xsi:type="dcterms:W3CDTF">2010-11-09T13:05:00Z</dcterms:created>
  <dcterms:modified xsi:type="dcterms:W3CDTF">2026-03-06T08:25:00Z</dcterms:modified>
</cp:coreProperties>
</file>