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73EA" w14:textId="4ABC1E86" w:rsidR="00FE22C4" w:rsidRPr="00CE6693" w:rsidRDefault="00FE22C4" w:rsidP="00FE22C4">
      <w:r w:rsidRPr="00CE6693">
        <w:t>CIF - ANTHROPOLOGIE CHRETIENNE 202</w:t>
      </w:r>
      <w:r w:rsidR="000051C8">
        <w:t>6</w:t>
      </w:r>
    </w:p>
    <w:p w14:paraId="58B7DE41" w14:textId="07497758" w:rsidR="00FE22C4" w:rsidRPr="00CE6693" w:rsidRDefault="00FE22C4" w:rsidP="00FE22C4">
      <w:pPr>
        <w:rPr>
          <w:bCs/>
        </w:rPr>
      </w:pPr>
      <w:r w:rsidRPr="00CE6693">
        <w:t>Aude Ragozin</w:t>
      </w:r>
      <w:r w:rsidRPr="00CE6693">
        <w:rPr>
          <w:bCs/>
        </w:rPr>
        <w:t xml:space="preserve"> </w:t>
      </w:r>
    </w:p>
    <w:p w14:paraId="54E9895B" w14:textId="77777777" w:rsidR="00FE22C4" w:rsidRDefault="00FE22C4" w:rsidP="00FE22C4">
      <w:pPr>
        <w:rPr>
          <w:sz w:val="28"/>
          <w:szCs w:val="28"/>
        </w:rPr>
      </w:pPr>
    </w:p>
    <w:p w14:paraId="0F5A482A" w14:textId="47F1178F" w:rsidR="00CE6693" w:rsidRPr="002B25FF" w:rsidRDefault="00CE6693" w:rsidP="00CE6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B25FF">
        <w:rPr>
          <w:b/>
          <w:bCs/>
          <w:sz w:val="28"/>
          <w:szCs w:val="28"/>
        </w:rPr>
        <w:t xml:space="preserve">CH. </w:t>
      </w:r>
      <w:r>
        <w:rPr>
          <w:b/>
          <w:bCs/>
          <w:sz w:val="28"/>
          <w:szCs w:val="28"/>
        </w:rPr>
        <w:t>2</w:t>
      </w:r>
      <w:r w:rsidRPr="002B25FF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LA CREATION (Cours 2)</w:t>
      </w:r>
    </w:p>
    <w:p w14:paraId="08341EF0" w14:textId="77777777" w:rsidR="00CE6693" w:rsidRDefault="00CE6693" w:rsidP="00234DB4">
      <w:pPr>
        <w:jc w:val="center"/>
        <w:rPr>
          <w:b/>
          <w:bCs/>
          <w:sz w:val="28"/>
          <w:szCs w:val="28"/>
        </w:rPr>
      </w:pPr>
    </w:p>
    <w:p w14:paraId="5FACFFE1" w14:textId="2874141B" w:rsidR="00234DB4" w:rsidRPr="00CE6693" w:rsidRDefault="00CE6693" w:rsidP="00234DB4">
      <w:pPr>
        <w:jc w:val="center"/>
        <w:rPr>
          <w:b/>
          <w:bCs/>
          <w:sz w:val="28"/>
          <w:szCs w:val="28"/>
        </w:rPr>
      </w:pPr>
      <w:r w:rsidRPr="00CE6693">
        <w:rPr>
          <w:b/>
          <w:bCs/>
          <w:sz w:val="28"/>
          <w:szCs w:val="28"/>
        </w:rPr>
        <w:t>Plan détaillé</w:t>
      </w:r>
    </w:p>
    <w:p w14:paraId="0AE13D92" w14:textId="77777777" w:rsidR="00234DB4" w:rsidRPr="00E417E7" w:rsidRDefault="00234DB4" w:rsidP="00234DB4">
      <w:pPr>
        <w:spacing w:line="360" w:lineRule="auto"/>
        <w:rPr>
          <w:b/>
          <w:bCs/>
          <w:sz w:val="28"/>
          <w:szCs w:val="28"/>
        </w:rPr>
      </w:pPr>
      <w:r w:rsidRPr="00E417E7">
        <w:rPr>
          <w:b/>
          <w:bCs/>
          <w:sz w:val="28"/>
          <w:szCs w:val="28"/>
        </w:rPr>
        <w:t>Introduction</w:t>
      </w:r>
    </w:p>
    <w:p w14:paraId="7F84159A" w14:textId="7C52B289" w:rsidR="00976471" w:rsidRDefault="00E417E7" w:rsidP="003E271D">
      <w:r w:rsidRPr="00E417E7">
        <w:t xml:space="preserve">La question </w:t>
      </w:r>
      <w:r w:rsidR="00BD2BF2">
        <w:t xml:space="preserve">de la création </w:t>
      </w:r>
      <w:r w:rsidR="00ED5A86">
        <w:t>est</w:t>
      </w:r>
      <w:r w:rsidRPr="00E417E7">
        <w:t xml:space="preserve"> passée par un temps d’effacement</w:t>
      </w:r>
      <w:r w:rsidR="006C0E99">
        <w:t xml:space="preserve"> </w:t>
      </w:r>
      <w:r w:rsidRPr="00E417E7">
        <w:t>dans le discours chrétien</w:t>
      </w:r>
      <w:r w:rsidR="006C0E99">
        <w:t>,</w:t>
      </w:r>
      <w:r w:rsidR="00CD31E8">
        <w:t xml:space="preserve"> m</w:t>
      </w:r>
      <w:r w:rsidR="00837AE8">
        <w:t>ais d</w:t>
      </w:r>
      <w:r>
        <w:t xml:space="preserve">epuis une </w:t>
      </w:r>
      <w:r w:rsidR="006B3149">
        <w:t>trentaine</w:t>
      </w:r>
      <w:r>
        <w:t xml:space="preserve"> d’années </w:t>
      </w:r>
      <w:r w:rsidR="003E271D">
        <w:t xml:space="preserve">on assiste à un </w:t>
      </w:r>
      <w:r w:rsidR="00ED5A86">
        <w:t xml:space="preserve">regain d’intérêt et à un </w:t>
      </w:r>
      <w:r>
        <w:t xml:space="preserve">renouvellement de la réflexion </w:t>
      </w:r>
      <w:r w:rsidR="003E271D">
        <w:t xml:space="preserve">théologique </w:t>
      </w:r>
      <w:r>
        <w:t xml:space="preserve">sur </w:t>
      </w:r>
      <w:r w:rsidR="00BD2BF2">
        <w:t>le sujet</w:t>
      </w:r>
      <w:r w:rsidR="00422824">
        <w:t>.</w:t>
      </w:r>
      <w:r w:rsidR="00976471">
        <w:t xml:space="preserve"> </w:t>
      </w:r>
    </w:p>
    <w:p w14:paraId="55EE6EDA" w14:textId="1EBD9F0F" w:rsidR="000B40FD" w:rsidRDefault="004E242B" w:rsidP="003E271D">
      <w:r>
        <w:t>La confrontation de la foi à la rationalité scientifique a été source de difficultés</w:t>
      </w:r>
      <w:r w:rsidR="00BA6346">
        <w:t>. E</w:t>
      </w:r>
      <w:r w:rsidR="00CD31E8">
        <w:t>lles ne sont plus aujourd’hui dans le même rapport</w:t>
      </w:r>
      <w:r w:rsidR="00422824">
        <w:t xml:space="preserve">. La foi s’est ouverte </w:t>
      </w:r>
      <w:r w:rsidR="00CD31E8">
        <w:t xml:space="preserve">à l’apport des sciences, la </w:t>
      </w:r>
      <w:r w:rsidR="00422824">
        <w:t>science</w:t>
      </w:r>
      <w:r w:rsidR="00CD31E8">
        <w:t xml:space="preserve"> </w:t>
      </w:r>
      <w:r w:rsidR="00422824">
        <w:t xml:space="preserve">constate </w:t>
      </w:r>
      <w:r w:rsidR="00976471">
        <w:t>la complexité du</w:t>
      </w:r>
      <w:r w:rsidR="00422824">
        <w:t xml:space="preserve"> réel </w:t>
      </w:r>
      <w:r w:rsidR="00DD3865">
        <w:t xml:space="preserve">et </w:t>
      </w:r>
      <w:r w:rsidR="006F7CEF">
        <w:t>n’explique pas tout (</w:t>
      </w:r>
      <w:r w:rsidR="00BA6346">
        <w:t>sur la question de l’origine</w:t>
      </w:r>
      <w:r w:rsidR="006F7CEF">
        <w:t xml:space="preserve">, </w:t>
      </w:r>
      <w:r w:rsidR="00422824">
        <w:t>resurgissement possible du questionnement ph</w:t>
      </w:r>
      <w:r w:rsidR="00976471">
        <w:t>i</w:t>
      </w:r>
      <w:r w:rsidR="00422824">
        <w:t>losophique)</w:t>
      </w:r>
      <w:r w:rsidR="00976471">
        <w:t>.</w:t>
      </w:r>
    </w:p>
    <w:p w14:paraId="1386E149" w14:textId="77777777" w:rsidR="009A7823" w:rsidRDefault="009A7823" w:rsidP="003E271D"/>
    <w:p w14:paraId="2FBA1144" w14:textId="7F4E0661" w:rsidR="00DD3865" w:rsidRDefault="00E417E7" w:rsidP="003E271D">
      <w:r>
        <w:t xml:space="preserve">Les enjeux </w:t>
      </w:r>
      <w:r w:rsidR="00BA6346">
        <w:t xml:space="preserve">de la notion de création </w:t>
      </w:r>
      <w:r>
        <w:t>sont importants</w:t>
      </w:r>
    </w:p>
    <w:p w14:paraId="57F8BCCF" w14:textId="786DF56D" w:rsidR="00DD3865" w:rsidRDefault="00DD3865" w:rsidP="003E271D">
      <w:pPr>
        <w:pStyle w:val="Paragraphedeliste"/>
        <w:numPr>
          <w:ilvl w:val="0"/>
          <w:numId w:val="11"/>
        </w:numPr>
      </w:pPr>
      <w:proofErr w:type="gramStart"/>
      <w:r>
        <w:t>d</w:t>
      </w:r>
      <w:r w:rsidR="003E271D">
        <w:t>ans</w:t>
      </w:r>
      <w:proofErr w:type="gramEnd"/>
      <w:r w:rsidR="003E271D">
        <w:t xml:space="preserve"> l’ordre de la foi : i</w:t>
      </w:r>
      <w:r w:rsidR="00E417E7">
        <w:t>l s’agit de la relation fondamentale entre Dieu</w:t>
      </w:r>
      <w:r>
        <w:t xml:space="preserve"> et</w:t>
      </w:r>
      <w:r w:rsidR="00E417E7">
        <w:t xml:space="preserve"> </w:t>
      </w:r>
      <w:r w:rsidR="006F7CEF">
        <w:t xml:space="preserve">le monde, entre Dieu et </w:t>
      </w:r>
      <w:r w:rsidR="00E417E7">
        <w:t>l’homme</w:t>
      </w:r>
      <w:r w:rsidR="003E271D">
        <w:t>, relation de</w:t>
      </w:r>
      <w:r w:rsidR="00E417E7">
        <w:t xml:space="preserve"> Créateur</w:t>
      </w:r>
      <w:r w:rsidR="003E271D">
        <w:t xml:space="preserve"> à </w:t>
      </w:r>
      <w:r w:rsidR="00E417E7">
        <w:t>créature.</w:t>
      </w:r>
    </w:p>
    <w:p w14:paraId="3E55B90C" w14:textId="7C702E7B" w:rsidR="006B3149" w:rsidRPr="00DD3865" w:rsidRDefault="00DD3865" w:rsidP="003E271D">
      <w:pPr>
        <w:pStyle w:val="Paragraphedeliste"/>
        <w:numPr>
          <w:ilvl w:val="0"/>
          <w:numId w:val="11"/>
        </w:numPr>
      </w:pPr>
      <w:proofErr w:type="gramStart"/>
      <w:r>
        <w:t>d</w:t>
      </w:r>
      <w:r w:rsidR="00E417E7" w:rsidRPr="00DD3865">
        <w:rPr>
          <w:color w:val="000000" w:themeColor="text1"/>
        </w:rPr>
        <w:t>ans</w:t>
      </w:r>
      <w:proofErr w:type="gramEnd"/>
      <w:r w:rsidR="00E417E7" w:rsidRPr="00DD3865">
        <w:rPr>
          <w:color w:val="000000" w:themeColor="text1"/>
        </w:rPr>
        <w:t xml:space="preserve"> l’ordre éthique</w:t>
      </w:r>
      <w:r w:rsidR="001B379B" w:rsidRPr="00DD3865">
        <w:rPr>
          <w:color w:val="000000" w:themeColor="text1"/>
        </w:rPr>
        <w:t> :</w:t>
      </w:r>
      <w:r w:rsidR="00936DC6" w:rsidRPr="00DD3865">
        <w:rPr>
          <w:color w:val="000000" w:themeColor="text1"/>
        </w:rPr>
        <w:t xml:space="preserve"> </w:t>
      </w:r>
      <w:r w:rsidR="00EB3AAD" w:rsidRPr="00DD3865">
        <w:rPr>
          <w:color w:val="000000" w:themeColor="text1"/>
        </w:rPr>
        <w:t>l</w:t>
      </w:r>
      <w:r w:rsidR="00FE2A77" w:rsidRPr="00DD3865">
        <w:rPr>
          <w:color w:val="000000" w:themeColor="text1"/>
        </w:rPr>
        <w:t xml:space="preserve">a </w:t>
      </w:r>
      <w:r w:rsidR="00E417E7" w:rsidRPr="00DD3865">
        <w:rPr>
          <w:color w:val="000000" w:themeColor="text1"/>
        </w:rPr>
        <w:t xml:space="preserve">manière </w:t>
      </w:r>
      <w:r w:rsidR="00936DC6" w:rsidRPr="00DD3865">
        <w:rPr>
          <w:color w:val="000000" w:themeColor="text1"/>
        </w:rPr>
        <w:t xml:space="preserve">dont </w:t>
      </w:r>
      <w:r w:rsidR="00FE2A77" w:rsidRPr="00DD3865">
        <w:rPr>
          <w:color w:val="000000" w:themeColor="text1"/>
        </w:rPr>
        <w:t>l’homme</w:t>
      </w:r>
      <w:r w:rsidR="00936DC6" w:rsidRPr="00DD3865">
        <w:rPr>
          <w:color w:val="000000" w:themeColor="text1"/>
        </w:rPr>
        <w:t xml:space="preserve"> comprend et vit son </w:t>
      </w:r>
      <w:r w:rsidR="00E417E7" w:rsidRPr="00DD3865">
        <w:rPr>
          <w:color w:val="000000" w:themeColor="text1"/>
        </w:rPr>
        <w:t>rapport à la na</w:t>
      </w:r>
      <w:r w:rsidR="006B3149" w:rsidRPr="00DD3865">
        <w:rPr>
          <w:color w:val="000000" w:themeColor="text1"/>
        </w:rPr>
        <w:t>t</w:t>
      </w:r>
      <w:r w:rsidR="00E417E7" w:rsidRPr="00DD3865">
        <w:rPr>
          <w:color w:val="000000" w:themeColor="text1"/>
        </w:rPr>
        <w:t>ure est lourde de conséquences</w:t>
      </w:r>
      <w:r w:rsidR="00936DC6" w:rsidRPr="00DD3865">
        <w:rPr>
          <w:color w:val="000000" w:themeColor="text1"/>
        </w:rPr>
        <w:t xml:space="preserve"> </w:t>
      </w:r>
      <w:r w:rsidR="003E271D" w:rsidRPr="00DD3865">
        <w:rPr>
          <w:color w:val="000000" w:themeColor="text1"/>
        </w:rPr>
        <w:t>(</w:t>
      </w:r>
      <w:proofErr w:type="spellStart"/>
      <w:r w:rsidR="00976471" w:rsidRPr="00DD3865">
        <w:rPr>
          <w:color w:val="000000" w:themeColor="text1"/>
        </w:rPr>
        <w:t>cf</w:t>
      </w:r>
      <w:proofErr w:type="spellEnd"/>
      <w:r w:rsidR="00976471" w:rsidRPr="00DD3865">
        <w:rPr>
          <w:color w:val="000000" w:themeColor="text1"/>
        </w:rPr>
        <w:t xml:space="preserve"> la sensibilité écologique actuelle).</w:t>
      </w:r>
      <w:r w:rsidR="00232135" w:rsidRPr="00DD3865">
        <w:rPr>
          <w:color w:val="000000" w:themeColor="text1"/>
        </w:rPr>
        <w:t xml:space="preserve"> </w:t>
      </w:r>
    </w:p>
    <w:p w14:paraId="5BDE5F83" w14:textId="79A8D5E0" w:rsidR="00E417E7" w:rsidRPr="00E417E7" w:rsidRDefault="00E417E7" w:rsidP="006B3149">
      <w:pPr>
        <w:pStyle w:val="Paragraphedeliste"/>
      </w:pPr>
    </w:p>
    <w:p w14:paraId="4F687AE6" w14:textId="77777777" w:rsidR="00234DB4" w:rsidRPr="006B3149" w:rsidRDefault="00234DB4" w:rsidP="00BE3885"/>
    <w:p w14:paraId="763F9BBF" w14:textId="77777777" w:rsidR="00234DB4" w:rsidRPr="00B7366E" w:rsidRDefault="00234DB4" w:rsidP="00234DB4">
      <w:pPr>
        <w:pStyle w:val="Paragraphedeliste"/>
        <w:numPr>
          <w:ilvl w:val="0"/>
          <w:numId w:val="1"/>
        </w:numPr>
        <w:spacing w:line="360" w:lineRule="auto"/>
        <w:ind w:left="426"/>
        <w:rPr>
          <w:b/>
          <w:bCs/>
          <w:sz w:val="28"/>
          <w:szCs w:val="28"/>
        </w:rPr>
      </w:pPr>
      <w:r w:rsidRPr="00B7366E">
        <w:rPr>
          <w:b/>
          <w:bCs/>
          <w:sz w:val="28"/>
          <w:szCs w:val="28"/>
        </w:rPr>
        <w:t>LE TEMOIGNAGE DE L’ECRITURE</w:t>
      </w:r>
    </w:p>
    <w:p w14:paraId="1ABA3754" w14:textId="5CB4E000" w:rsidR="00234DB4" w:rsidRPr="00727B14" w:rsidRDefault="00234DB4" w:rsidP="00727B14">
      <w:pPr>
        <w:pStyle w:val="Paragraphedeliste"/>
        <w:numPr>
          <w:ilvl w:val="1"/>
          <w:numId w:val="2"/>
        </w:numPr>
        <w:spacing w:line="360" w:lineRule="auto"/>
        <w:ind w:hanging="11"/>
        <w:rPr>
          <w:b/>
          <w:bCs/>
          <w:sz w:val="28"/>
          <w:szCs w:val="28"/>
        </w:rPr>
      </w:pPr>
      <w:r w:rsidRPr="00727B14">
        <w:rPr>
          <w:b/>
          <w:bCs/>
          <w:sz w:val="28"/>
          <w:szCs w:val="28"/>
        </w:rPr>
        <w:t xml:space="preserve">Lecture de </w:t>
      </w:r>
      <w:proofErr w:type="spellStart"/>
      <w:r w:rsidRPr="00727B14">
        <w:rPr>
          <w:b/>
          <w:bCs/>
          <w:sz w:val="28"/>
          <w:szCs w:val="28"/>
        </w:rPr>
        <w:t>Gn</w:t>
      </w:r>
      <w:proofErr w:type="spellEnd"/>
      <w:r w:rsidRPr="00727B14">
        <w:rPr>
          <w:b/>
          <w:bCs/>
          <w:sz w:val="28"/>
          <w:szCs w:val="28"/>
        </w:rPr>
        <w:t xml:space="preserve"> 2, 4b </w:t>
      </w:r>
      <w:r w:rsidR="006E78B8" w:rsidRPr="00727B14">
        <w:rPr>
          <w:b/>
          <w:bCs/>
          <w:sz w:val="28"/>
          <w:szCs w:val="28"/>
        </w:rPr>
        <w:t>-</w:t>
      </w:r>
      <w:r w:rsidRPr="00727B14">
        <w:rPr>
          <w:b/>
          <w:bCs/>
          <w:sz w:val="28"/>
          <w:szCs w:val="28"/>
        </w:rPr>
        <w:t xml:space="preserve"> 3, 25</w:t>
      </w:r>
    </w:p>
    <w:p w14:paraId="27C1B763" w14:textId="63EBC3C5" w:rsidR="00BE3885" w:rsidRDefault="000B40FD" w:rsidP="00BE3885">
      <w:proofErr w:type="spellStart"/>
      <w:r>
        <w:t>Gn</w:t>
      </w:r>
      <w:proofErr w:type="spellEnd"/>
      <w:r>
        <w:t xml:space="preserve"> 2 est </w:t>
      </w:r>
      <w:r w:rsidR="00BD2BF2">
        <w:t>u</w:t>
      </w:r>
      <w:r w:rsidR="00BE3885">
        <w:t>n récit de sagesse</w:t>
      </w:r>
      <w:r w:rsidR="00BD2BF2">
        <w:t xml:space="preserve"> </w:t>
      </w:r>
      <w:r w:rsidR="00BE3885">
        <w:t>de type mythique</w:t>
      </w:r>
      <w:r w:rsidR="00D13C30">
        <w:t xml:space="preserve">. Le mythe est </w:t>
      </w:r>
      <w:r w:rsidR="003F107F">
        <w:t xml:space="preserve">un genre littéraire qui </w:t>
      </w:r>
      <w:r w:rsidR="005A2868">
        <w:t>cherche à rendre compte de</w:t>
      </w:r>
      <w:r w:rsidR="00F71822">
        <w:t xml:space="preserve"> l’ordre des choses.</w:t>
      </w:r>
      <w:r w:rsidR="00D13C30">
        <w:t xml:space="preserve"> Il</w:t>
      </w:r>
      <w:r w:rsidR="001B379B">
        <w:t xml:space="preserve"> propose une réponse aux énigmes du monde en racon</w:t>
      </w:r>
      <w:r w:rsidR="00C11BCB">
        <w:t>t</w:t>
      </w:r>
      <w:r w:rsidR="001B379B">
        <w:t>ant une histoire</w:t>
      </w:r>
      <w:r w:rsidR="00C11BCB">
        <w:t xml:space="preserve"> située dans un temps primordial, hors temps, qui met en scène des dieux et des hommes</w:t>
      </w:r>
      <w:r w:rsidR="0034591C">
        <w:t xml:space="preserve"> (</w:t>
      </w:r>
      <w:proofErr w:type="spellStart"/>
      <w:r w:rsidR="0034591C">
        <w:t>cf</w:t>
      </w:r>
      <w:proofErr w:type="spellEnd"/>
      <w:r w:rsidR="0034591C">
        <w:t xml:space="preserve"> les nombreux mythes du Proche-Orient ancien)</w:t>
      </w:r>
      <w:r w:rsidR="00C11BCB">
        <w:t xml:space="preserve">. </w:t>
      </w:r>
    </w:p>
    <w:p w14:paraId="172C2C76" w14:textId="77777777" w:rsidR="0034591C" w:rsidRDefault="0034591C" w:rsidP="00BE3885"/>
    <w:p w14:paraId="1D208613" w14:textId="4A68E49B" w:rsidR="00B603BF" w:rsidRDefault="00B603BF" w:rsidP="00BE3885">
      <w:r>
        <w:t xml:space="preserve">Quelques points saillants du </w:t>
      </w:r>
      <w:r w:rsidR="0034591C">
        <w:t>récit</w:t>
      </w:r>
      <w:r w:rsidR="006F7CEF">
        <w:t xml:space="preserve"> de </w:t>
      </w:r>
      <w:proofErr w:type="spellStart"/>
      <w:r w:rsidR="006F7CEF">
        <w:t>Gn</w:t>
      </w:r>
      <w:proofErr w:type="spellEnd"/>
      <w:r w:rsidR="006F7CEF">
        <w:t xml:space="preserve"> 2.</w:t>
      </w:r>
    </w:p>
    <w:p w14:paraId="259B6F2B" w14:textId="11CD11A6" w:rsidR="00B603BF" w:rsidRDefault="0034591C" w:rsidP="00BE3885">
      <w:pPr>
        <w:pStyle w:val="Paragraphedeliste"/>
        <w:numPr>
          <w:ilvl w:val="0"/>
          <w:numId w:val="9"/>
        </w:numPr>
      </w:pPr>
      <w:r>
        <w:t>L’initiative de la création vient de Dieu</w:t>
      </w:r>
      <w:r w:rsidR="00BE3885">
        <w:t>.</w:t>
      </w:r>
      <w:r w:rsidR="00F71822">
        <w:t xml:space="preserve"> Le monde et l’humanité se reçoivent d’un autre.</w:t>
      </w:r>
    </w:p>
    <w:p w14:paraId="0C3BE53B" w14:textId="2B8EDE67" w:rsidR="00B603BF" w:rsidRDefault="0034591C" w:rsidP="00BE3885">
      <w:pPr>
        <w:pStyle w:val="Paragraphedeliste"/>
        <w:numPr>
          <w:ilvl w:val="0"/>
          <w:numId w:val="9"/>
        </w:numPr>
      </w:pPr>
      <w:r>
        <w:rPr>
          <w:i/>
          <w:iCs/>
        </w:rPr>
        <w:t>A</w:t>
      </w:r>
      <w:r w:rsidR="005F0DA6" w:rsidRPr="00B603BF">
        <w:rPr>
          <w:i/>
          <w:iCs/>
        </w:rPr>
        <w:t>dam</w:t>
      </w:r>
      <w:r w:rsidR="005F0DA6">
        <w:t xml:space="preserve">, </w:t>
      </w:r>
      <w:r w:rsidR="00F71822">
        <w:t>l’être humain</w:t>
      </w:r>
      <w:r w:rsidR="00976471">
        <w:t xml:space="preserve">, est </w:t>
      </w:r>
      <w:r w:rsidR="00636A1A">
        <w:t xml:space="preserve">modelé comme les animaux, </w:t>
      </w:r>
      <w:r w:rsidR="00BE3885">
        <w:t xml:space="preserve">mais </w:t>
      </w:r>
      <w:r w:rsidR="006F7CEF">
        <w:t>il est le seul à recevoir de Dieu l’haleine de vie</w:t>
      </w:r>
      <w:r w:rsidR="00BE3885">
        <w:t>.</w:t>
      </w:r>
    </w:p>
    <w:p w14:paraId="7932ACDC" w14:textId="6D745191" w:rsidR="00B603BF" w:rsidRDefault="0034591C" w:rsidP="00BE3885">
      <w:pPr>
        <w:pStyle w:val="Paragraphedeliste"/>
        <w:numPr>
          <w:ilvl w:val="0"/>
          <w:numId w:val="9"/>
        </w:numPr>
      </w:pPr>
      <w:r>
        <w:t>Il est placé par Dieu</w:t>
      </w:r>
      <w:r w:rsidR="00636A1A">
        <w:t xml:space="preserve"> dans un jardin</w:t>
      </w:r>
      <w:r w:rsidR="00D13C30">
        <w:t xml:space="preserve">, </w:t>
      </w:r>
      <w:r w:rsidR="00636A1A" w:rsidRPr="00B603BF">
        <w:rPr>
          <w:color w:val="000000" w:themeColor="text1"/>
        </w:rPr>
        <w:t xml:space="preserve">fait pour </w:t>
      </w:r>
      <w:r>
        <w:rPr>
          <w:color w:val="000000" w:themeColor="text1"/>
        </w:rPr>
        <w:t>lui</w:t>
      </w:r>
      <w:r w:rsidR="00636A1A" w:rsidRPr="00B603BF">
        <w:rPr>
          <w:color w:val="000000" w:themeColor="text1"/>
        </w:rPr>
        <w:t xml:space="preserve"> </w:t>
      </w:r>
      <w:r w:rsidR="00D13C30">
        <w:rPr>
          <w:color w:val="000000" w:themeColor="text1"/>
        </w:rPr>
        <w:t>et dont il</w:t>
      </w:r>
      <w:r w:rsidR="00636A1A" w:rsidRPr="00B603BF">
        <w:rPr>
          <w:color w:val="000000" w:themeColor="text1"/>
        </w:rPr>
        <w:t xml:space="preserve"> a la charge : « pour le cultiver et le garder ».</w:t>
      </w:r>
      <w:r w:rsidR="00BE3885">
        <w:t xml:space="preserve"> </w:t>
      </w:r>
      <w:r w:rsidR="005F0DA6">
        <w:t xml:space="preserve">Le don </w:t>
      </w:r>
      <w:r w:rsidR="00636A1A">
        <w:t>s’accompagne d’un</w:t>
      </w:r>
      <w:r w:rsidR="005F0DA6">
        <w:t xml:space="preserve"> commandement</w:t>
      </w:r>
      <w:r w:rsidR="006F7CEF">
        <w:t xml:space="preserve">. Il y a </w:t>
      </w:r>
      <w:r w:rsidR="005F0DA6">
        <w:t>u</w:t>
      </w:r>
      <w:r w:rsidR="00BE3885">
        <w:t>ne limite à respecter.</w:t>
      </w:r>
    </w:p>
    <w:p w14:paraId="7FEFDE72" w14:textId="5AE3C2E7" w:rsidR="00BD2BF2" w:rsidRDefault="00636A1A" w:rsidP="00BE3885">
      <w:pPr>
        <w:pStyle w:val="Paragraphedeliste"/>
        <w:numPr>
          <w:ilvl w:val="0"/>
          <w:numId w:val="9"/>
        </w:numPr>
      </w:pPr>
      <w:r w:rsidRPr="00B603BF">
        <w:rPr>
          <w:color w:val="000000" w:themeColor="text1"/>
        </w:rPr>
        <w:t>Avec la femme</w:t>
      </w:r>
      <w:r w:rsidR="00B006A8" w:rsidRPr="00B603BF">
        <w:rPr>
          <w:color w:val="000000" w:themeColor="text1"/>
        </w:rPr>
        <w:t xml:space="preserve"> tirée de sa chair, de même substance, </w:t>
      </w:r>
      <w:r w:rsidRPr="00B603BF">
        <w:rPr>
          <w:color w:val="000000" w:themeColor="text1"/>
        </w:rPr>
        <w:t>est donné à l’homme comme le face-à-face vital dont il est en quête </w:t>
      </w:r>
      <w:r w:rsidR="00DD3865">
        <w:rPr>
          <w:color w:val="000000" w:themeColor="text1"/>
        </w:rPr>
        <w:t>(</w:t>
      </w:r>
      <w:proofErr w:type="spellStart"/>
      <w:r w:rsidRPr="00B603BF">
        <w:rPr>
          <w:i/>
          <w:iCs/>
          <w:color w:val="000000" w:themeColor="text1"/>
        </w:rPr>
        <w:t>ish</w:t>
      </w:r>
      <w:proofErr w:type="spellEnd"/>
      <w:r w:rsidRPr="00B603BF">
        <w:rPr>
          <w:color w:val="000000" w:themeColor="text1"/>
        </w:rPr>
        <w:t xml:space="preserve"> et </w:t>
      </w:r>
      <w:proofErr w:type="spellStart"/>
      <w:r w:rsidRPr="00B603BF">
        <w:rPr>
          <w:i/>
          <w:iCs/>
          <w:color w:val="000000" w:themeColor="text1"/>
        </w:rPr>
        <w:t>isha</w:t>
      </w:r>
      <w:proofErr w:type="spellEnd"/>
      <w:r w:rsidR="00DD3865" w:rsidRPr="00DD3865">
        <w:rPr>
          <w:color w:val="000000" w:themeColor="text1"/>
        </w:rPr>
        <w:t>)</w:t>
      </w:r>
      <w:r w:rsidR="00B006A8" w:rsidRPr="00B603BF">
        <w:rPr>
          <w:i/>
          <w:iCs/>
          <w:color w:val="000000" w:themeColor="text1"/>
        </w:rPr>
        <w:t xml:space="preserve">. </w:t>
      </w:r>
      <w:r w:rsidR="00B006A8" w:rsidRPr="00B603BF">
        <w:rPr>
          <w:color w:val="000000" w:themeColor="text1"/>
        </w:rPr>
        <w:t>Difficile apprentissage de la relation</w:t>
      </w:r>
      <w:r w:rsidR="006F7CEF">
        <w:rPr>
          <w:color w:val="000000" w:themeColor="text1"/>
        </w:rPr>
        <w:t>.</w:t>
      </w:r>
      <w:r w:rsidR="00BD2BF2">
        <w:t xml:space="preserve"> </w:t>
      </w:r>
    </w:p>
    <w:p w14:paraId="330D6DA4" w14:textId="522C6832" w:rsidR="00BE3885" w:rsidRPr="00BE3885" w:rsidRDefault="00BD2BF2" w:rsidP="00BE3885">
      <w:r>
        <w:sym w:font="Wingdings" w:char="F0E0"/>
      </w:r>
      <w:r w:rsidR="00B006A8">
        <w:t xml:space="preserve"> </w:t>
      </w:r>
      <w:r w:rsidR="006E78B8">
        <w:t>Un être humain</w:t>
      </w:r>
      <w:r w:rsidR="00BE3885">
        <w:t xml:space="preserve"> au cœur d’un réseau de relations</w:t>
      </w:r>
      <w:r w:rsidR="006E78B8">
        <w:t xml:space="preserve"> et au seuil d’une histoire.</w:t>
      </w:r>
    </w:p>
    <w:p w14:paraId="0D985CC2" w14:textId="77777777" w:rsidR="00BE3885" w:rsidRPr="00BE3885" w:rsidRDefault="00BE3885" w:rsidP="00BE3885"/>
    <w:p w14:paraId="74E95FE4" w14:textId="66A29D83" w:rsidR="00234DB4" w:rsidRPr="00727B14" w:rsidRDefault="00234DB4" w:rsidP="00727B14">
      <w:pPr>
        <w:pStyle w:val="Paragraphedeliste"/>
        <w:numPr>
          <w:ilvl w:val="1"/>
          <w:numId w:val="2"/>
        </w:numPr>
        <w:spacing w:line="360" w:lineRule="auto"/>
        <w:ind w:hanging="11"/>
        <w:rPr>
          <w:b/>
          <w:bCs/>
          <w:sz w:val="28"/>
          <w:szCs w:val="28"/>
        </w:rPr>
      </w:pPr>
      <w:r w:rsidRPr="00727B14">
        <w:rPr>
          <w:b/>
          <w:bCs/>
          <w:sz w:val="28"/>
          <w:szCs w:val="28"/>
        </w:rPr>
        <w:t xml:space="preserve">Lecture de </w:t>
      </w:r>
      <w:proofErr w:type="spellStart"/>
      <w:r w:rsidRPr="00727B14">
        <w:rPr>
          <w:b/>
          <w:bCs/>
          <w:sz w:val="28"/>
          <w:szCs w:val="28"/>
        </w:rPr>
        <w:t>Gn</w:t>
      </w:r>
      <w:proofErr w:type="spellEnd"/>
      <w:r w:rsidRPr="00727B14">
        <w:rPr>
          <w:b/>
          <w:bCs/>
          <w:sz w:val="28"/>
          <w:szCs w:val="28"/>
        </w:rPr>
        <w:t xml:space="preserve"> 1 </w:t>
      </w:r>
      <w:r w:rsidR="006E78B8" w:rsidRPr="00727B14">
        <w:rPr>
          <w:b/>
          <w:bCs/>
          <w:sz w:val="28"/>
          <w:szCs w:val="28"/>
        </w:rPr>
        <w:t>-</w:t>
      </w:r>
      <w:r w:rsidRPr="00727B14">
        <w:rPr>
          <w:b/>
          <w:bCs/>
          <w:sz w:val="28"/>
          <w:szCs w:val="28"/>
        </w:rPr>
        <w:t xml:space="preserve"> 2, 4a</w:t>
      </w:r>
    </w:p>
    <w:p w14:paraId="3F732EBD" w14:textId="2DEBE83A" w:rsidR="00BE3885" w:rsidRDefault="00B006A8" w:rsidP="00BE3885">
      <w:proofErr w:type="spellStart"/>
      <w:r>
        <w:t>Gn</w:t>
      </w:r>
      <w:proofErr w:type="spellEnd"/>
      <w:r w:rsidR="000051C8">
        <w:t xml:space="preserve"> </w:t>
      </w:r>
      <w:r>
        <w:t>1 n’est pas un récit, plutôt u</w:t>
      </w:r>
      <w:r w:rsidR="00BE3885">
        <w:t>n grand poème</w:t>
      </w:r>
      <w:r>
        <w:t xml:space="preserve"> </w:t>
      </w:r>
      <w:r w:rsidR="00D13C30">
        <w:t xml:space="preserve">liturgique </w:t>
      </w:r>
      <w:r>
        <w:t>où Dieu crée le monde en 7 jours.</w:t>
      </w:r>
    </w:p>
    <w:p w14:paraId="7B228FEC" w14:textId="77777777" w:rsidR="00B603BF" w:rsidRDefault="00BE3885" w:rsidP="00BE3885">
      <w:pPr>
        <w:pStyle w:val="Paragraphedeliste"/>
        <w:numPr>
          <w:ilvl w:val="0"/>
          <w:numId w:val="9"/>
        </w:numPr>
      </w:pPr>
      <w:r>
        <w:t xml:space="preserve">Un monde </w:t>
      </w:r>
      <w:r w:rsidR="00C215A9">
        <w:t>« </w:t>
      </w:r>
      <w:r>
        <w:t>sauvé des eaux</w:t>
      </w:r>
      <w:r w:rsidR="00C215A9">
        <w:t> » : un acte de création qui est déjà un acte de salut.</w:t>
      </w:r>
    </w:p>
    <w:p w14:paraId="767E8A3D" w14:textId="77777777" w:rsidR="00B603BF" w:rsidRDefault="00BE3885" w:rsidP="00845F98">
      <w:pPr>
        <w:pStyle w:val="Paragraphedeliste"/>
        <w:numPr>
          <w:ilvl w:val="0"/>
          <w:numId w:val="9"/>
        </w:numPr>
      </w:pPr>
      <w:r>
        <w:t>Dieu crée par sa parole et Dieu sépare. Il arrache le monde à sa confusion originaire.</w:t>
      </w:r>
    </w:p>
    <w:p w14:paraId="04AFFBA1" w14:textId="6793C96D" w:rsidR="00B603BF" w:rsidRDefault="00E55CB6" w:rsidP="00845F98">
      <w:pPr>
        <w:pStyle w:val="Paragraphedeliste"/>
        <w:numPr>
          <w:ilvl w:val="0"/>
          <w:numId w:val="9"/>
        </w:numPr>
      </w:pPr>
      <w:r>
        <w:t>Le récit pense l’homme dans son appartenance au monde fini des créatures</w:t>
      </w:r>
      <w:r w:rsidR="00ED5A86">
        <w:t>, m</w:t>
      </w:r>
      <w:r>
        <w:t>ais il le dit aussi « c</w:t>
      </w:r>
      <w:r w:rsidR="006E78B8">
        <w:t>réé à l’image de Dieu</w:t>
      </w:r>
      <w:r>
        <w:t> »</w:t>
      </w:r>
      <w:r w:rsidR="006E78B8">
        <w:t>.</w:t>
      </w:r>
      <w:r w:rsidR="00845F98">
        <w:t xml:space="preserve"> Dieu place l’homme dans la création comme son image. </w:t>
      </w:r>
      <w:r w:rsidR="00845F98" w:rsidRPr="00845F98">
        <w:t xml:space="preserve">C’est dire qu’il entretient avec tout homme une relation spécifique qui fonde sa dignité, indépendamment de tout autre considération. </w:t>
      </w:r>
    </w:p>
    <w:p w14:paraId="11CD5EB8" w14:textId="632F5F0A" w:rsidR="00B603BF" w:rsidRDefault="00620A6B" w:rsidP="00B603BF">
      <w:pPr>
        <w:pStyle w:val="Paragraphedeliste"/>
      </w:pPr>
      <w:r w:rsidRPr="00620A6B">
        <w:rPr>
          <w:color w:val="000000" w:themeColor="text1"/>
          <w:szCs w:val="28"/>
        </w:rPr>
        <w:t>Nous sommes appelés à laisser se déployer et resplendir l’image de Dieu que nous portons en nous, en nous laissant transformer par le Christ</w:t>
      </w:r>
      <w:r>
        <w:rPr>
          <w:color w:val="000000" w:themeColor="text1"/>
          <w:szCs w:val="28"/>
        </w:rPr>
        <w:t xml:space="preserve"> et</w:t>
      </w:r>
      <w:r w:rsidRPr="00620A6B">
        <w:rPr>
          <w:color w:val="000000" w:themeColor="text1"/>
          <w:szCs w:val="28"/>
        </w:rPr>
        <w:t xml:space="preserve"> en nous unissant à lui. </w:t>
      </w:r>
    </w:p>
    <w:p w14:paraId="043BA4BF" w14:textId="4E7C4E1C" w:rsidR="00845F98" w:rsidRPr="00BF6A98" w:rsidRDefault="00845F98" w:rsidP="00B603BF">
      <w:pPr>
        <w:pStyle w:val="Paragraphedeliste"/>
      </w:pPr>
      <w:r>
        <w:lastRenderedPageBreak/>
        <w:t>L</w:t>
      </w:r>
      <w:r w:rsidRPr="00BF6A98">
        <w:t>e thème de l’image est mis en rapport avec deux aspects de la réalité humaine</w:t>
      </w:r>
      <w:r>
        <w:t> :</w:t>
      </w:r>
    </w:p>
    <w:p w14:paraId="1CD30593" w14:textId="77777777" w:rsidR="00D763D3" w:rsidRDefault="00845F98" w:rsidP="00B603BF">
      <w:pPr>
        <w:pStyle w:val="Paragraphedeliste"/>
        <w:numPr>
          <w:ilvl w:val="0"/>
          <w:numId w:val="10"/>
        </w:numPr>
      </w:pPr>
      <w:proofErr w:type="gramStart"/>
      <w:r>
        <w:t>l</w:t>
      </w:r>
      <w:r w:rsidRPr="00BF6A98">
        <w:t>a</w:t>
      </w:r>
      <w:proofErr w:type="gramEnd"/>
      <w:r w:rsidRPr="00BF6A98">
        <w:t xml:space="preserve"> domination sur les animaux. </w:t>
      </w:r>
      <w:r>
        <w:t>Appel à exercer le pouvoir sur la nature comme Dieu lui-même exerce son pouvoir.</w:t>
      </w:r>
    </w:p>
    <w:p w14:paraId="2D26F081" w14:textId="2D7DF532" w:rsidR="00B603BF" w:rsidRDefault="00845F98" w:rsidP="00B603BF">
      <w:pPr>
        <w:pStyle w:val="Paragraphedeliste"/>
        <w:numPr>
          <w:ilvl w:val="0"/>
          <w:numId w:val="10"/>
        </w:numPr>
      </w:pPr>
      <w:proofErr w:type="gramStart"/>
      <w:r>
        <w:t>la</w:t>
      </w:r>
      <w:proofErr w:type="gramEnd"/>
      <w:r>
        <w:t xml:space="preserve"> dimension sociale et relationnelle de </w:t>
      </w:r>
      <w:r w:rsidR="0009195D">
        <w:t>l’être humain</w:t>
      </w:r>
      <w:r w:rsidRPr="00BF6A98">
        <w:t xml:space="preserve"> </w:t>
      </w:r>
      <w:r>
        <w:t>qui s’exprime de façon privilégiée à travers la différence des sexes.</w:t>
      </w:r>
      <w:r w:rsidR="00000380">
        <w:t xml:space="preserve"> </w:t>
      </w:r>
      <w:r w:rsidR="0009195D">
        <w:rPr>
          <w:color w:val="000000" w:themeColor="text1"/>
        </w:rPr>
        <w:t>C</w:t>
      </w:r>
      <w:r w:rsidR="00000380" w:rsidRPr="00D763D3">
        <w:rPr>
          <w:color w:val="000000" w:themeColor="text1"/>
        </w:rPr>
        <w:t xml:space="preserve">réé mâle et femelle, </w:t>
      </w:r>
      <w:r w:rsidR="0009195D">
        <w:rPr>
          <w:color w:val="000000" w:themeColor="text1"/>
        </w:rPr>
        <w:t xml:space="preserve">il est </w:t>
      </w:r>
      <w:r w:rsidR="00000380" w:rsidRPr="00D763D3">
        <w:rPr>
          <w:color w:val="000000" w:themeColor="text1"/>
        </w:rPr>
        <w:t xml:space="preserve">appelé dès l’origine et constitutivement à la relation. </w:t>
      </w:r>
      <w:r w:rsidR="00000380">
        <w:t>La différence des sexes inscrit l’altérité au cœur même de l’humain, comme un écho</w:t>
      </w:r>
      <w:r w:rsidR="00D763D3">
        <w:t xml:space="preserve"> de l’altérité qui est au cœur même de Dieu.</w:t>
      </w:r>
    </w:p>
    <w:p w14:paraId="1C0C5C49" w14:textId="7A633F53" w:rsidR="00B603BF" w:rsidRDefault="0009195D" w:rsidP="00B603BF">
      <w:pPr>
        <w:ind w:left="708"/>
      </w:pPr>
      <w:r>
        <w:t>Cependant,</w:t>
      </w:r>
      <w:r w:rsidR="00B603BF">
        <w:t xml:space="preserve"> l</w:t>
      </w:r>
      <w:r w:rsidR="00000380" w:rsidRPr="00000380">
        <w:t>e caractère indéterminé de l’expression biblique</w:t>
      </w:r>
      <w:r w:rsidR="00BA6346">
        <w:t xml:space="preserve"> « créé à l’image de Dieu »</w:t>
      </w:r>
      <w:r w:rsidR="00000380" w:rsidRPr="00000380">
        <w:t xml:space="preserve"> invite à ne pas enfermer trop vite l’homme dans une définition qui prétendrait le saisir. </w:t>
      </w:r>
    </w:p>
    <w:p w14:paraId="394092F4" w14:textId="77777777" w:rsidR="00B603BF" w:rsidRDefault="00E55CB6" w:rsidP="00BE3885">
      <w:pPr>
        <w:pStyle w:val="Paragraphedeliste"/>
        <w:numPr>
          <w:ilvl w:val="0"/>
          <w:numId w:val="9"/>
        </w:numPr>
      </w:pPr>
      <w:r>
        <w:t>Les 8 premières paroles divines disent le don, les 2 dernières disent la loi qui accompagne le don.</w:t>
      </w:r>
    </w:p>
    <w:p w14:paraId="5A22D2C7" w14:textId="15E3EC45" w:rsidR="00B603BF" w:rsidRDefault="000B40FD" w:rsidP="000B40FD">
      <w:pPr>
        <w:pStyle w:val="Paragraphedeliste"/>
        <w:numPr>
          <w:ilvl w:val="0"/>
          <w:numId w:val="9"/>
        </w:numPr>
      </w:pPr>
      <w:r>
        <w:t>Le poème est une montée, scandée par un refrain : « et Dieu vit que cela était bon ». Le monde est béni. La création est bonne. « </w:t>
      </w:r>
      <w:r w:rsidR="00F46989">
        <w:t>C’était très bon</w:t>
      </w:r>
      <w:r>
        <w:t> »</w:t>
      </w:r>
      <w:r w:rsidR="00D13C30">
        <w:t>.</w:t>
      </w:r>
    </w:p>
    <w:p w14:paraId="5C330FC8" w14:textId="0D5A3EAB" w:rsidR="000B40FD" w:rsidRDefault="00F46989" w:rsidP="000B40FD">
      <w:pPr>
        <w:pStyle w:val="Paragraphedeliste"/>
        <w:numPr>
          <w:ilvl w:val="0"/>
          <w:numId w:val="9"/>
        </w:numPr>
      </w:pPr>
      <w:r w:rsidRPr="000B40FD">
        <w:t>Le 7e jour</w:t>
      </w:r>
      <w:r w:rsidR="000B40FD" w:rsidRPr="000B40FD">
        <w:t xml:space="preserve"> </w:t>
      </w:r>
      <w:r w:rsidR="000B40FD" w:rsidRPr="00B603BF">
        <w:rPr>
          <w:color w:val="000000" w:themeColor="text1"/>
        </w:rPr>
        <w:t xml:space="preserve">est consacré à célébrer l’achèvement de la création par le repos de Dieu. </w:t>
      </w:r>
      <w:r w:rsidR="000B40FD" w:rsidRPr="000B40FD">
        <w:t>Le</w:t>
      </w:r>
      <w:r w:rsidR="000B40FD">
        <w:t xml:space="preserve"> </w:t>
      </w:r>
      <w:r w:rsidR="000B40FD" w:rsidRPr="009E0D30">
        <w:t xml:space="preserve">choix des 7 jours </w:t>
      </w:r>
      <w:r w:rsidR="000B40FD">
        <w:t>pour raconter</w:t>
      </w:r>
      <w:r w:rsidR="000B40FD" w:rsidRPr="009E0D30">
        <w:t xml:space="preserve"> l’œuvre créatrice</w:t>
      </w:r>
      <w:r w:rsidR="000B40FD">
        <w:t xml:space="preserve"> est </w:t>
      </w:r>
      <w:r w:rsidR="000B40FD" w:rsidRPr="009E0D30">
        <w:t xml:space="preserve">une référence au temps liturgique. </w:t>
      </w:r>
    </w:p>
    <w:p w14:paraId="4FB7BFDF" w14:textId="2DF15A1A" w:rsidR="00BE3885" w:rsidRDefault="00BE3885" w:rsidP="00BE3885"/>
    <w:p w14:paraId="4E6A35EC" w14:textId="77777777" w:rsidR="00CC67A4" w:rsidRPr="00CC67A4" w:rsidRDefault="00CC67A4" w:rsidP="00BE3885"/>
    <w:p w14:paraId="38109305" w14:textId="4F17963F" w:rsidR="00234DB4" w:rsidRPr="00727B14" w:rsidRDefault="00727B14" w:rsidP="00727B14">
      <w:pPr>
        <w:pStyle w:val="Paragraphedeliste"/>
        <w:numPr>
          <w:ilvl w:val="1"/>
          <w:numId w:val="2"/>
        </w:numPr>
        <w:spacing w:line="360" w:lineRule="auto"/>
        <w:ind w:hanging="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Conclusion et ouvertures</w:t>
      </w:r>
    </w:p>
    <w:p w14:paraId="02368A60" w14:textId="61F4642B" w:rsidR="006B3149" w:rsidRDefault="006B3149" w:rsidP="006B3149">
      <w:r w:rsidRPr="006B3149">
        <w:t>Quelle historicité ?</w:t>
      </w:r>
      <w:r w:rsidR="00F46989">
        <w:t xml:space="preserve"> </w:t>
      </w:r>
      <w:r>
        <w:t xml:space="preserve">Ces textes </w:t>
      </w:r>
      <w:r w:rsidR="00F46989">
        <w:t>appartiennent à l’histoire d’Israël, mais ne racontent pas des faits historiques</w:t>
      </w:r>
      <w:r w:rsidR="00A463BC">
        <w:t>.</w:t>
      </w:r>
      <w:r w:rsidR="00F46989">
        <w:t xml:space="preserve"> </w:t>
      </w:r>
      <w:r w:rsidR="001D0281">
        <w:t>L’origine échappe à l’observation.</w:t>
      </w:r>
    </w:p>
    <w:p w14:paraId="720E17F5" w14:textId="14C49E4C" w:rsidR="006B3149" w:rsidRDefault="006B3149" w:rsidP="006B3149">
      <w:r>
        <w:t>Quelle valeur scientifique ?</w:t>
      </w:r>
      <w:r w:rsidR="00F46989">
        <w:t xml:space="preserve"> Ces textes n’ont a</w:t>
      </w:r>
      <w:r>
        <w:t xml:space="preserve">ucune </w:t>
      </w:r>
      <w:r w:rsidR="00F46989">
        <w:t>prétention scientifique</w:t>
      </w:r>
      <w:r w:rsidR="00A463BC">
        <w:t>.</w:t>
      </w:r>
      <w:r>
        <w:t xml:space="preserve"> </w:t>
      </w:r>
      <w:r w:rsidR="001D0281">
        <w:t xml:space="preserve">Il </w:t>
      </w:r>
      <w:r>
        <w:t xml:space="preserve">faut tenir compte </w:t>
      </w:r>
      <w:r w:rsidR="001D0281">
        <w:t>d</w:t>
      </w:r>
      <w:r w:rsidR="000051C8">
        <w:t>e leur</w:t>
      </w:r>
      <w:r>
        <w:t xml:space="preserve"> genre littéraire.</w:t>
      </w:r>
    </w:p>
    <w:p w14:paraId="27C61CA5" w14:textId="27C2287F" w:rsidR="006B3149" w:rsidRDefault="00662CB2" w:rsidP="006B3149">
      <w:r>
        <w:t>Les récits de création de la Genèse</w:t>
      </w:r>
      <w:r w:rsidR="006B3149">
        <w:t xml:space="preserve"> sont fondés sur une expérience de salut</w:t>
      </w:r>
      <w:r w:rsidR="00D6728E">
        <w:t> :</w:t>
      </w:r>
      <w:r w:rsidR="006B3149">
        <w:t xml:space="preserve"> Israël découvre que son D</w:t>
      </w:r>
      <w:r w:rsidR="001D0281">
        <w:t>ie</w:t>
      </w:r>
      <w:r w:rsidR="006B3149">
        <w:t>u, qui l’a sauvé comme pe</w:t>
      </w:r>
      <w:r w:rsidR="001D0281">
        <w:t>u</w:t>
      </w:r>
      <w:r w:rsidR="006B3149">
        <w:t xml:space="preserve">ple, est le Dieu </w:t>
      </w:r>
      <w:r w:rsidR="00CC67A4">
        <w:t>Créateur</w:t>
      </w:r>
      <w:r w:rsidR="006B3149">
        <w:t>.</w:t>
      </w:r>
    </w:p>
    <w:p w14:paraId="6CA0506B" w14:textId="77777777" w:rsidR="00235188" w:rsidRDefault="00235188" w:rsidP="006B3149"/>
    <w:p w14:paraId="2B9C9E5B" w14:textId="633CEFDE" w:rsidR="006B3149" w:rsidRDefault="00A463BC" w:rsidP="006B3149">
      <w:r>
        <w:t xml:space="preserve">Les </w:t>
      </w:r>
      <w:r w:rsidR="00BA6346">
        <w:t>deux</w:t>
      </w:r>
      <w:r>
        <w:t xml:space="preserve"> récits</w:t>
      </w:r>
      <w:r w:rsidR="00CC67A4">
        <w:t>,</w:t>
      </w:r>
      <w:r>
        <w:t xml:space="preserve"> </w:t>
      </w:r>
      <w:r w:rsidR="00CC67A4">
        <w:t xml:space="preserve">si différents et parfois même contradictoires, </w:t>
      </w:r>
      <w:r w:rsidRPr="007652CB">
        <w:t xml:space="preserve">racontent </w:t>
      </w:r>
      <w:r w:rsidR="00BA6346">
        <w:t xml:space="preserve">cependant </w:t>
      </w:r>
      <w:r w:rsidRPr="007652CB">
        <w:t>la même chose</w:t>
      </w:r>
      <w:r>
        <w:t> : que</w:t>
      </w:r>
      <w:r w:rsidRPr="007652CB">
        <w:t xml:space="preserve"> le monde a été créé par la volonté de D</w:t>
      </w:r>
      <w:r>
        <w:t xml:space="preserve">ieu, </w:t>
      </w:r>
      <w:r w:rsidRPr="00CF1047">
        <w:t>que la création est bonne</w:t>
      </w:r>
      <w:r>
        <w:t xml:space="preserve"> e</w:t>
      </w:r>
      <w:r w:rsidRPr="00CF1047">
        <w:t xml:space="preserve">t que Dieu </w:t>
      </w:r>
      <w:r w:rsidR="00CC67A4">
        <w:t>veut</w:t>
      </w:r>
      <w:r w:rsidRPr="00CF1047">
        <w:t xml:space="preserve"> une alliance avec </w:t>
      </w:r>
      <w:r w:rsidR="00620A6B">
        <w:t>l’</w:t>
      </w:r>
      <w:r w:rsidRPr="00CF1047">
        <w:t xml:space="preserve">homme qu’il </w:t>
      </w:r>
      <w:r w:rsidR="00CC67A4">
        <w:t>a</w:t>
      </w:r>
      <w:r w:rsidRPr="00CF1047">
        <w:t xml:space="preserve"> créé, </w:t>
      </w:r>
      <w:r w:rsidR="00CC67A4">
        <w:t>cet « autre que Lui ».</w:t>
      </w:r>
      <w:r w:rsidRPr="00CF1047">
        <w:t xml:space="preserve"> </w:t>
      </w:r>
      <w:r w:rsidR="006B3149">
        <w:t>L</w:t>
      </w:r>
      <w:r w:rsidR="001D0281">
        <w:t>a</w:t>
      </w:r>
      <w:r w:rsidR="006B3149">
        <w:t xml:space="preserve"> juxtaposition </w:t>
      </w:r>
      <w:r w:rsidR="00BA6346">
        <w:t xml:space="preserve">des </w:t>
      </w:r>
      <w:r w:rsidR="006B3149">
        <w:t xml:space="preserve">deux textes montre que la foi au Dieu </w:t>
      </w:r>
      <w:r w:rsidR="001D0281">
        <w:t>Cré</w:t>
      </w:r>
      <w:r w:rsidR="006B3149">
        <w:t xml:space="preserve">ateur </w:t>
      </w:r>
      <w:r w:rsidR="001D0281">
        <w:t>p</w:t>
      </w:r>
      <w:r w:rsidR="006B3149">
        <w:t>eut s’articuler sur des visions d</w:t>
      </w:r>
      <w:r w:rsidR="001D0281">
        <w:t>u m</w:t>
      </w:r>
      <w:r w:rsidR="006B3149">
        <w:t>onde très différentes.</w:t>
      </w:r>
    </w:p>
    <w:p w14:paraId="45C59058" w14:textId="473F626D" w:rsidR="006B3149" w:rsidRDefault="006B3149" w:rsidP="006B3149"/>
    <w:p w14:paraId="46F53B31" w14:textId="57894629" w:rsidR="006F7CEF" w:rsidRDefault="006B3149" w:rsidP="00484100">
      <w:proofErr w:type="spellStart"/>
      <w:r>
        <w:t>Gn</w:t>
      </w:r>
      <w:proofErr w:type="spellEnd"/>
      <w:r>
        <w:t xml:space="preserve"> 1 et 2 ne sont pas les seuls textes de l’Ancien </w:t>
      </w:r>
      <w:r w:rsidR="001D0281">
        <w:t>T</w:t>
      </w:r>
      <w:r>
        <w:t>esta</w:t>
      </w:r>
      <w:r w:rsidR="001D0281">
        <w:t>m</w:t>
      </w:r>
      <w:r>
        <w:t>ent à parler de la création</w:t>
      </w:r>
      <w:r w:rsidR="006F7CEF">
        <w:t xml:space="preserve"> : </w:t>
      </w:r>
      <w:proofErr w:type="spellStart"/>
      <w:r w:rsidR="006F7CEF">
        <w:t>c</w:t>
      </w:r>
      <w:r>
        <w:t>f</w:t>
      </w:r>
      <w:proofErr w:type="spellEnd"/>
      <w:r>
        <w:t xml:space="preserve"> </w:t>
      </w:r>
      <w:r w:rsidR="00275C8C">
        <w:t>Is 40-55</w:t>
      </w:r>
      <w:r>
        <w:t xml:space="preserve">, </w:t>
      </w:r>
      <w:proofErr w:type="spellStart"/>
      <w:r>
        <w:t>Jb</w:t>
      </w:r>
      <w:proofErr w:type="spellEnd"/>
      <w:r>
        <w:t xml:space="preserve"> 38</w:t>
      </w:r>
      <w:r w:rsidR="00ED5A86">
        <w:t>-</w:t>
      </w:r>
      <w:r>
        <w:t xml:space="preserve">41, de nombreux </w:t>
      </w:r>
      <w:r w:rsidR="00ED5A86">
        <w:t>p</w:t>
      </w:r>
      <w:r>
        <w:t>saumes…</w:t>
      </w:r>
    </w:p>
    <w:p w14:paraId="5E385C44" w14:textId="0994C196" w:rsidR="00484100" w:rsidRPr="006F7CEF" w:rsidRDefault="006F7CEF" w:rsidP="00484100">
      <w:r>
        <w:t>Dans le</w:t>
      </w:r>
      <w:r w:rsidR="00727B14">
        <w:t xml:space="preserve"> Nouveau Testament</w:t>
      </w:r>
      <w:r>
        <w:t xml:space="preserve"> : </w:t>
      </w:r>
      <w:r w:rsidR="00727B14">
        <w:t>a</w:t>
      </w:r>
      <w:r w:rsidR="00D9112F">
        <w:t>près la résurrection de Jésus</w:t>
      </w:r>
      <w:r>
        <w:t>,</w:t>
      </w:r>
      <w:r w:rsidR="00D9112F">
        <w:t xml:space="preserve"> la foi en la création prend </w:t>
      </w:r>
      <w:r w:rsidR="00727B14">
        <w:t>une</w:t>
      </w:r>
      <w:r w:rsidR="00D9112F">
        <w:t xml:space="preserve"> dimension</w:t>
      </w:r>
      <w:r w:rsidR="00727B14">
        <w:t xml:space="preserve"> nouvelle</w:t>
      </w:r>
      <w:r w:rsidR="00D9112F">
        <w:t xml:space="preserve">. Comme l’Exode, la Pâque de Jésus est une expérience de salut. Dans celui qui a vaincu la mort les premiers chrétiens reconnaissent </w:t>
      </w:r>
      <w:r w:rsidR="00ED5A86">
        <w:t>le</w:t>
      </w:r>
      <w:r w:rsidR="00D9112F">
        <w:t xml:space="preserve"> Seigneur de toute la création.</w:t>
      </w:r>
      <w:r w:rsidR="00727B14">
        <w:t xml:space="preserve"> </w:t>
      </w:r>
      <w:r w:rsidR="00727B14" w:rsidRPr="00727B14">
        <w:t>Ils confess</w:t>
      </w:r>
      <w:r w:rsidR="00727B14">
        <w:t>e</w:t>
      </w:r>
      <w:r w:rsidR="00727B14" w:rsidRPr="00727B14">
        <w:t>nt un Jésus</w:t>
      </w:r>
      <w:r w:rsidR="00727B14">
        <w:t>-Christ</w:t>
      </w:r>
      <w:r w:rsidR="00727B14" w:rsidRPr="00727B14">
        <w:t xml:space="preserve"> créat</w:t>
      </w:r>
      <w:r w:rsidR="00727B14">
        <w:t>eur</w:t>
      </w:r>
      <w:r>
        <w:t>,</w:t>
      </w:r>
      <w:r w:rsidR="00727B14">
        <w:t xml:space="preserve"> intimement associé à Dieu son Père</w:t>
      </w:r>
      <w:r>
        <w:t>, en qui</w:t>
      </w:r>
      <w:r w:rsidR="00484100" w:rsidRPr="00484100">
        <w:t xml:space="preserve"> est inaugurée une création nouvelle</w:t>
      </w:r>
      <w:r w:rsidR="00484100" w:rsidRPr="00B603BF">
        <w:rPr>
          <w:color w:val="000000" w:themeColor="text1"/>
        </w:rPr>
        <w:t>.</w:t>
      </w:r>
      <w:r w:rsidR="00B603BF" w:rsidRPr="00B603BF">
        <w:rPr>
          <w:color w:val="000000" w:themeColor="text1"/>
        </w:rPr>
        <w:t xml:space="preserve"> Cf Ph 2, 8-11 ; </w:t>
      </w:r>
      <w:proofErr w:type="spellStart"/>
      <w:r w:rsidR="00B603BF" w:rsidRPr="00B603BF">
        <w:rPr>
          <w:color w:val="000000" w:themeColor="text1"/>
        </w:rPr>
        <w:t>Jn</w:t>
      </w:r>
      <w:proofErr w:type="spellEnd"/>
      <w:r w:rsidR="00B603BF" w:rsidRPr="00B603BF">
        <w:rPr>
          <w:color w:val="000000" w:themeColor="text1"/>
        </w:rPr>
        <w:t xml:space="preserve"> 1, 3 ; 1 Co 8,6 ; Ep 2, 7-10 ; Col 1, 15-20.</w:t>
      </w:r>
    </w:p>
    <w:p w14:paraId="679D0E96" w14:textId="77777777" w:rsidR="00D9112F" w:rsidRPr="00275C8C" w:rsidRDefault="00D9112F" w:rsidP="00D9112F"/>
    <w:p w14:paraId="0F4588FB" w14:textId="0E17A606" w:rsidR="00D9112F" w:rsidRDefault="00B603BF" w:rsidP="00D9112F">
      <w:r>
        <w:t>Le</w:t>
      </w:r>
      <w:r w:rsidRPr="008475B0">
        <w:t xml:space="preserve"> premier mot de la Bible était affaire de création :</w:t>
      </w:r>
      <w:r>
        <w:t xml:space="preserve"> </w:t>
      </w:r>
      <w:r w:rsidRPr="006F04C4">
        <w:t>« Au commencement Dieu créa… » (</w:t>
      </w:r>
      <w:proofErr w:type="spellStart"/>
      <w:r w:rsidRPr="006F04C4">
        <w:t>Gn</w:t>
      </w:r>
      <w:proofErr w:type="spellEnd"/>
      <w:r w:rsidRPr="006F04C4">
        <w:t xml:space="preserve"> 1,1)</w:t>
      </w:r>
      <w:r>
        <w:t xml:space="preserve">. Le dernier mot </w:t>
      </w:r>
      <w:r w:rsidR="00620A6B">
        <w:t xml:space="preserve">l’est </w:t>
      </w:r>
      <w:r>
        <w:t>aussi</w:t>
      </w:r>
      <w:r w:rsidR="00620A6B">
        <w:t>. T</w:t>
      </w:r>
      <w:r w:rsidR="00D9112F" w:rsidRPr="000D60C0">
        <w:t>ou</w:t>
      </w:r>
      <w:r w:rsidR="00D9112F">
        <w:t>t</w:t>
      </w:r>
      <w:r w:rsidR="00D9112F" w:rsidRPr="000D60C0">
        <w:t>e la Bible et toute l’hist</w:t>
      </w:r>
      <w:r w:rsidR="00D9112F">
        <w:t xml:space="preserve">oire humaine s’acheminent vers une nouvelle création : </w:t>
      </w:r>
    </w:p>
    <w:p w14:paraId="793DC81C" w14:textId="097B6290" w:rsidR="00D9112F" w:rsidRPr="00235188" w:rsidRDefault="00D9112F" w:rsidP="00235188">
      <w:pPr>
        <w:pStyle w:val="Citation"/>
        <w:rPr>
          <w:color w:val="000000" w:themeColor="text1"/>
        </w:rPr>
      </w:pPr>
      <w:r w:rsidRPr="00BF414C">
        <w:t>« Alors je vis un ciel nouveau et une terre nouvelle, car le premier ciel et la première terre ont disparu et la mer n’est plus</w:t>
      </w:r>
      <w:r w:rsidR="00B603BF">
        <w:t xml:space="preserve"> (…). </w:t>
      </w:r>
      <w:r w:rsidR="00B603BF" w:rsidRPr="00326819">
        <w:t>Et celui qui siège sur le trône dit : voici je fais toute</w:t>
      </w:r>
      <w:r w:rsidR="00B603BF">
        <w:t>s</w:t>
      </w:r>
      <w:r w:rsidR="00B603BF" w:rsidRPr="00326819">
        <w:t xml:space="preserve"> choses nouvelles</w:t>
      </w:r>
      <w:r w:rsidR="00B603BF">
        <w:t>. » (</w:t>
      </w:r>
      <w:proofErr w:type="spellStart"/>
      <w:r w:rsidR="00B603BF" w:rsidRPr="00CA3BE9">
        <w:t>Ap</w:t>
      </w:r>
      <w:proofErr w:type="spellEnd"/>
      <w:r w:rsidR="00B603BF" w:rsidRPr="00CA3BE9">
        <w:t xml:space="preserve"> 21, </w:t>
      </w:r>
      <w:r w:rsidR="00B603BF">
        <w:t>1.</w:t>
      </w:r>
      <w:r w:rsidR="00B603BF" w:rsidRPr="00CA3BE9">
        <w:t>5</w:t>
      </w:r>
      <w:r w:rsidR="00B603BF">
        <w:t>)</w:t>
      </w:r>
    </w:p>
    <w:sectPr w:rsidR="00D9112F" w:rsidRPr="00235188" w:rsidSect="00911A6E">
      <w:pgSz w:w="11900" w:h="16840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0CCB" w14:textId="77777777" w:rsidR="005B40EE" w:rsidRDefault="005B40EE" w:rsidP="009A7823">
      <w:r>
        <w:separator/>
      </w:r>
    </w:p>
  </w:endnote>
  <w:endnote w:type="continuationSeparator" w:id="0">
    <w:p w14:paraId="78825B53" w14:textId="77777777" w:rsidR="005B40EE" w:rsidRDefault="005B40EE" w:rsidP="009A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DEE6" w14:textId="77777777" w:rsidR="005B40EE" w:rsidRDefault="005B40EE" w:rsidP="009A7823">
      <w:r>
        <w:separator/>
      </w:r>
    </w:p>
  </w:footnote>
  <w:footnote w:type="continuationSeparator" w:id="0">
    <w:p w14:paraId="5C8CE114" w14:textId="77777777" w:rsidR="005B40EE" w:rsidRDefault="005B40EE" w:rsidP="009A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E0A"/>
    <w:multiLevelType w:val="multilevel"/>
    <w:tmpl w:val="805831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A34470"/>
    <w:multiLevelType w:val="multilevel"/>
    <w:tmpl w:val="6506F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81052"/>
    <w:multiLevelType w:val="hybridMultilevel"/>
    <w:tmpl w:val="F0BE310E"/>
    <w:lvl w:ilvl="0" w:tplc="1E809356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740C64"/>
    <w:multiLevelType w:val="hybridMultilevel"/>
    <w:tmpl w:val="F7C254BA"/>
    <w:lvl w:ilvl="0" w:tplc="75603E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790"/>
    <w:multiLevelType w:val="hybridMultilevel"/>
    <w:tmpl w:val="9C5AB588"/>
    <w:lvl w:ilvl="0" w:tplc="3D3CA508">
      <w:start w:val="4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75FF"/>
    <w:multiLevelType w:val="hybridMultilevel"/>
    <w:tmpl w:val="72B88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0496C"/>
    <w:multiLevelType w:val="multilevel"/>
    <w:tmpl w:val="03D20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DC26FC"/>
    <w:multiLevelType w:val="hybridMultilevel"/>
    <w:tmpl w:val="2564C2E0"/>
    <w:lvl w:ilvl="0" w:tplc="5CE63644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96E98"/>
    <w:multiLevelType w:val="multilevel"/>
    <w:tmpl w:val="02AE49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EA839F8"/>
    <w:multiLevelType w:val="hybridMultilevel"/>
    <w:tmpl w:val="8110CF8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EBF29CA"/>
    <w:multiLevelType w:val="hybridMultilevel"/>
    <w:tmpl w:val="B93820AA"/>
    <w:lvl w:ilvl="0" w:tplc="C49C23A8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36771">
    <w:abstractNumId w:val="5"/>
  </w:num>
  <w:num w:numId="2" w16cid:durableId="2058503095">
    <w:abstractNumId w:val="0"/>
  </w:num>
  <w:num w:numId="3" w16cid:durableId="1717462406">
    <w:abstractNumId w:val="1"/>
  </w:num>
  <w:num w:numId="4" w16cid:durableId="354043740">
    <w:abstractNumId w:val="6"/>
  </w:num>
  <w:num w:numId="5" w16cid:durableId="1369527390">
    <w:abstractNumId w:val="3"/>
  </w:num>
  <w:num w:numId="6" w16cid:durableId="622075986">
    <w:abstractNumId w:val="2"/>
  </w:num>
  <w:num w:numId="7" w16cid:durableId="1288774722">
    <w:abstractNumId w:val="10"/>
  </w:num>
  <w:num w:numId="8" w16cid:durableId="1299534895">
    <w:abstractNumId w:val="8"/>
  </w:num>
  <w:num w:numId="9" w16cid:durableId="1850632763">
    <w:abstractNumId w:val="7"/>
  </w:num>
  <w:num w:numId="10" w16cid:durableId="787627373">
    <w:abstractNumId w:val="9"/>
  </w:num>
  <w:num w:numId="11" w16cid:durableId="187815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F"/>
    <w:rsid w:val="00000380"/>
    <w:rsid w:val="000051C8"/>
    <w:rsid w:val="00091104"/>
    <w:rsid w:val="0009195D"/>
    <w:rsid w:val="00093C9E"/>
    <w:rsid w:val="000B40FD"/>
    <w:rsid w:val="000C43D8"/>
    <w:rsid w:val="000D60C0"/>
    <w:rsid w:val="001808FC"/>
    <w:rsid w:val="001B379B"/>
    <w:rsid w:val="001D0281"/>
    <w:rsid w:val="001F48B1"/>
    <w:rsid w:val="00232135"/>
    <w:rsid w:val="00234DB4"/>
    <w:rsid w:val="00235188"/>
    <w:rsid w:val="0026683A"/>
    <w:rsid w:val="00275C8C"/>
    <w:rsid w:val="002B25FF"/>
    <w:rsid w:val="002F125D"/>
    <w:rsid w:val="00321E66"/>
    <w:rsid w:val="0034591C"/>
    <w:rsid w:val="003E271D"/>
    <w:rsid w:val="003F107F"/>
    <w:rsid w:val="00422824"/>
    <w:rsid w:val="00484100"/>
    <w:rsid w:val="004A30A1"/>
    <w:rsid w:val="004E242B"/>
    <w:rsid w:val="005A2868"/>
    <w:rsid w:val="005B40EE"/>
    <w:rsid w:val="005E023A"/>
    <w:rsid w:val="005F0DA6"/>
    <w:rsid w:val="005F10B3"/>
    <w:rsid w:val="0061478E"/>
    <w:rsid w:val="00620A6B"/>
    <w:rsid w:val="006217C7"/>
    <w:rsid w:val="00636A1A"/>
    <w:rsid w:val="00662CB2"/>
    <w:rsid w:val="006B3149"/>
    <w:rsid w:val="006C0E99"/>
    <w:rsid w:val="006D6958"/>
    <w:rsid w:val="006E78B8"/>
    <w:rsid w:val="006F7CEF"/>
    <w:rsid w:val="00727B14"/>
    <w:rsid w:val="00741517"/>
    <w:rsid w:val="0077285B"/>
    <w:rsid w:val="00824C4E"/>
    <w:rsid w:val="00837AE8"/>
    <w:rsid w:val="00845F98"/>
    <w:rsid w:val="008F46EB"/>
    <w:rsid w:val="00911A6E"/>
    <w:rsid w:val="00936DC6"/>
    <w:rsid w:val="00976471"/>
    <w:rsid w:val="00976620"/>
    <w:rsid w:val="009A7823"/>
    <w:rsid w:val="009D3E8A"/>
    <w:rsid w:val="00A463BC"/>
    <w:rsid w:val="00B006A8"/>
    <w:rsid w:val="00B10BF5"/>
    <w:rsid w:val="00B33175"/>
    <w:rsid w:val="00B603BF"/>
    <w:rsid w:val="00B7366E"/>
    <w:rsid w:val="00BA6346"/>
    <w:rsid w:val="00BD2BF2"/>
    <w:rsid w:val="00BE3885"/>
    <w:rsid w:val="00C11BCB"/>
    <w:rsid w:val="00C215A9"/>
    <w:rsid w:val="00CC67A4"/>
    <w:rsid w:val="00CD31E8"/>
    <w:rsid w:val="00CE6693"/>
    <w:rsid w:val="00D13C30"/>
    <w:rsid w:val="00D6728E"/>
    <w:rsid w:val="00D67362"/>
    <w:rsid w:val="00D763D3"/>
    <w:rsid w:val="00D9112F"/>
    <w:rsid w:val="00DD3865"/>
    <w:rsid w:val="00E417E7"/>
    <w:rsid w:val="00E55CB6"/>
    <w:rsid w:val="00E72964"/>
    <w:rsid w:val="00E777DD"/>
    <w:rsid w:val="00EB3AAD"/>
    <w:rsid w:val="00EC3BFA"/>
    <w:rsid w:val="00ED5A86"/>
    <w:rsid w:val="00F46989"/>
    <w:rsid w:val="00F63264"/>
    <w:rsid w:val="00F71822"/>
    <w:rsid w:val="00FA2A5E"/>
    <w:rsid w:val="00FE22C4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D8630"/>
  <w15:chartTrackingRefBased/>
  <w15:docId w15:val="{D5DF9E69-1D70-9A47-90A3-1E6748AD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FF"/>
    <w:pPr>
      <w:jc w:val="both"/>
    </w:pPr>
    <w:rPr>
      <w:rFonts w:eastAsiaTheme="minorEastAsia" w:cs="Times New Roman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2B25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25F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B2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B25FF"/>
    <w:pPr>
      <w:spacing w:before="480" w:line="276" w:lineRule="auto"/>
      <w:jc w:val="left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B25FF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unhideWhenUsed/>
    <w:rsid w:val="002B25FF"/>
    <w:pPr>
      <w:spacing w:before="120"/>
      <w:ind w:left="28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2B25FF"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2B25FF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2B25FF"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B25FF"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B25FF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B25FF"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B25FF"/>
    <w:pPr>
      <w:ind w:left="2240"/>
      <w:jc w:val="left"/>
    </w:pPr>
    <w:rPr>
      <w:rFonts w:asciiTheme="minorHAnsi" w:hAnsiTheme="minorHAnsi" w:cstheme="minorHAnsi"/>
      <w:sz w:val="20"/>
      <w:szCs w:val="20"/>
    </w:rPr>
  </w:style>
  <w:style w:type="paragraph" w:styleId="Paragraphedeliste">
    <w:name w:val="List Paragraph"/>
    <w:aliases w:val="Liste à puce"/>
    <w:basedOn w:val="Normal"/>
    <w:uiPriority w:val="99"/>
    <w:qFormat/>
    <w:rsid w:val="002B25F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6683A"/>
    <w:pPr>
      <w:spacing w:before="240" w:after="240"/>
      <w:ind w:left="862" w:right="862"/>
      <w:contextualSpacing/>
    </w:pPr>
    <w:rPr>
      <w:rFonts w:asciiTheme="minorHAnsi" w:eastAsia="Times New Roman" w:hAnsiTheme="minorHAnsi"/>
      <w:iCs/>
      <w:color w:val="404040" w:themeColor="text1" w:themeTint="BF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26683A"/>
    <w:rPr>
      <w:rFonts w:asciiTheme="minorHAnsi" w:eastAsia="Times New Roman" w:hAnsiTheme="minorHAnsi" w:cs="Times New Roman"/>
      <w:iCs/>
      <w:color w:val="404040" w:themeColor="text1" w:themeTint="BF"/>
      <w:lang w:eastAsia="fr-FR"/>
    </w:rPr>
  </w:style>
  <w:style w:type="paragraph" w:styleId="Notedebasdepage">
    <w:name w:val="footnote text"/>
    <w:basedOn w:val="Normal"/>
    <w:link w:val="NotedebasdepageCar"/>
    <w:uiPriority w:val="99"/>
    <w:qFormat/>
    <w:rsid w:val="009A7823"/>
    <w:pPr>
      <w:jc w:val="left"/>
    </w:pPr>
    <w:rPr>
      <w:rFonts w:eastAsia="Times New Roman"/>
      <w:color w:val="auto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A7823"/>
    <w:rPr>
      <w:rFonts w:eastAsia="Times New Roman" w:cs="Times New Roman"/>
      <w:sz w:val="20"/>
      <w:lang w:eastAsia="fr-FR"/>
    </w:rPr>
  </w:style>
  <w:style w:type="character" w:styleId="Appelnotedebasdep">
    <w:name w:val="footnote reference"/>
    <w:basedOn w:val="Policepardfaut"/>
    <w:unhideWhenUsed/>
    <w:rsid w:val="009A7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1AD48-94B1-4D4F-B632-22680CF5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1019</Words>
  <Characters>4855</Characters>
  <Application>Microsoft Office Word</Application>
  <DocSecurity>0</DocSecurity>
  <Lines>156</Lines>
  <Paragraphs>119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Ragozin</dc:creator>
  <cp:keywords/>
  <dc:description/>
  <cp:lastModifiedBy>Aude Ragozin</cp:lastModifiedBy>
  <cp:revision>35</cp:revision>
  <dcterms:created xsi:type="dcterms:W3CDTF">2021-03-09T09:44:00Z</dcterms:created>
  <dcterms:modified xsi:type="dcterms:W3CDTF">2026-04-07T08:16:00Z</dcterms:modified>
</cp:coreProperties>
</file>